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32B5C" w14:textId="77777777" w:rsidR="000719BB" w:rsidRDefault="000719BB" w:rsidP="00004D95">
      <w:pPr>
        <w:pStyle w:val="Titul1"/>
      </w:pPr>
    </w:p>
    <w:p w14:paraId="5E031E98" w14:textId="77777777" w:rsidR="003254A3" w:rsidRPr="000719BB" w:rsidRDefault="00FD501F" w:rsidP="006C2343">
      <w:pPr>
        <w:pStyle w:val="Titul2"/>
      </w:pPr>
      <w:r>
        <w:t>Příloha č. 3 c)</w:t>
      </w:r>
    </w:p>
    <w:p w14:paraId="38B99392" w14:textId="77777777" w:rsidR="003254A3" w:rsidRDefault="003254A3" w:rsidP="00AD0C7B">
      <w:pPr>
        <w:pStyle w:val="Titul2"/>
      </w:pPr>
    </w:p>
    <w:p w14:paraId="425F2686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755BE64" w14:textId="77777777" w:rsidR="00AD0C7B" w:rsidRDefault="00AD0C7B" w:rsidP="00EB46E5">
      <w:pPr>
        <w:pStyle w:val="Titul2"/>
      </w:pPr>
    </w:p>
    <w:p w14:paraId="0F75E8C2" w14:textId="172CF93E" w:rsidR="00FD501F" w:rsidRPr="00CC1A0B" w:rsidRDefault="001B28F1" w:rsidP="00EA3D02">
      <w:pPr>
        <w:pStyle w:val="Titul2"/>
      </w:pPr>
      <w:r w:rsidRPr="009C1904">
        <w:t>Projektová d</w:t>
      </w:r>
      <w:r w:rsidR="00E82C07" w:rsidRPr="009C1904">
        <w:t xml:space="preserve">okumentace pro povolení </w:t>
      </w:r>
      <w:r w:rsidRPr="009C1904">
        <w:t>stavby</w:t>
      </w:r>
      <w:r w:rsidR="00C463CC" w:rsidRPr="009C1904">
        <w:t xml:space="preserve"> </w:t>
      </w:r>
      <w:r w:rsidR="00FD501F" w:rsidRPr="009C1904">
        <w:br/>
      </w:r>
      <w:r w:rsidR="00B01845" w:rsidRPr="009C1904">
        <w:t>D</w:t>
      </w:r>
      <w:r w:rsidR="007218BD" w:rsidRPr="009C1904">
        <w:t>ozor</w:t>
      </w:r>
      <w:r w:rsidR="00B01845" w:rsidRPr="009C1904">
        <w:t xml:space="preserve"> projektanta</w:t>
      </w:r>
    </w:p>
    <w:p w14:paraId="396F1991" w14:textId="77777777" w:rsidR="00BF07F6" w:rsidRDefault="00BF07F6" w:rsidP="00FD501F">
      <w:pPr>
        <w:pStyle w:val="Titul2"/>
      </w:pPr>
    </w:p>
    <w:p w14:paraId="7634A744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32001200D784F2F81B739C045FC0B77"/>
        </w:placeholder>
        <w:text w:multiLine="1"/>
      </w:sdtPr>
      <w:sdtContent>
        <w:p w14:paraId="5D01C281" w14:textId="01635885" w:rsidR="00DB6CED" w:rsidRDefault="003C7151" w:rsidP="00DB6CED">
          <w:pPr>
            <w:pStyle w:val="Tituldatum"/>
          </w:pPr>
          <w:r w:rsidRPr="003C7151">
            <w:rPr>
              <w:rStyle w:val="Nzevakce"/>
            </w:rPr>
            <w:t>„Modernizace tratě Horažďovice předm. (mimo) – Plzeň Koterov (mimo)“</w:t>
          </w:r>
        </w:p>
      </w:sdtContent>
    </w:sdt>
    <w:p w14:paraId="278FB0CC" w14:textId="77777777" w:rsidR="006B2318" w:rsidRDefault="006B2318" w:rsidP="007218BD">
      <w:pPr>
        <w:pStyle w:val="Tituldatum"/>
      </w:pPr>
    </w:p>
    <w:p w14:paraId="4E7E4518" w14:textId="77777777" w:rsidR="00807E58" w:rsidRDefault="00807E58" w:rsidP="007218BD">
      <w:pPr>
        <w:pStyle w:val="Tituldatum"/>
      </w:pPr>
    </w:p>
    <w:p w14:paraId="5D2D9264" w14:textId="77777777" w:rsidR="0006702B" w:rsidRDefault="0006702B" w:rsidP="007218BD">
      <w:pPr>
        <w:pStyle w:val="Tituldatum"/>
      </w:pPr>
    </w:p>
    <w:p w14:paraId="3855FD04" w14:textId="77777777" w:rsidR="00807E58" w:rsidRPr="006C2343" w:rsidRDefault="00807E58" w:rsidP="007218BD">
      <w:pPr>
        <w:pStyle w:val="Tituldatum"/>
      </w:pPr>
    </w:p>
    <w:p w14:paraId="55D85180" w14:textId="77777777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813E8" w:rsidRPr="00F53C7B">
        <w:t>18</w:t>
      </w:r>
      <w:r w:rsidR="00875F3F" w:rsidRPr="00F53C7B">
        <w:t xml:space="preserve">. </w:t>
      </w:r>
      <w:r w:rsidR="004813E8" w:rsidRPr="00F53C7B">
        <w:t>10</w:t>
      </w:r>
      <w:r w:rsidR="00875F3F" w:rsidRPr="00F53C7B">
        <w:t>. 202</w:t>
      </w:r>
      <w:r w:rsidR="004127D3" w:rsidRPr="00F53C7B">
        <w:t>4</w:t>
      </w:r>
    </w:p>
    <w:p w14:paraId="1604757A" w14:textId="77777777" w:rsidR="00DB0562" w:rsidRPr="008118AA" w:rsidRDefault="00DB0562" w:rsidP="008118AA">
      <w:pPr>
        <w:pStyle w:val="Textbezslovn"/>
      </w:pPr>
      <w:r>
        <w:br w:type="page"/>
      </w:r>
    </w:p>
    <w:p w14:paraId="441B7DEC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AA80D7B" w14:textId="474E75CD" w:rsidR="000A343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6816623" w:history="1">
        <w:r w:rsidR="000A3435" w:rsidRPr="00355A1A">
          <w:rPr>
            <w:rStyle w:val="Hypertextovodkaz"/>
          </w:rPr>
          <w:t>SEZNAM ZKRATEK</w:t>
        </w:r>
        <w:r w:rsidR="000A3435">
          <w:rPr>
            <w:noProof/>
            <w:webHidden/>
          </w:rPr>
          <w:tab/>
        </w:r>
        <w:r w:rsidR="000A3435">
          <w:rPr>
            <w:noProof/>
            <w:webHidden/>
          </w:rPr>
          <w:fldChar w:fldCharType="begin"/>
        </w:r>
        <w:r w:rsidR="000A3435">
          <w:rPr>
            <w:noProof/>
            <w:webHidden/>
          </w:rPr>
          <w:instrText xml:space="preserve"> PAGEREF _Toc196816623 \h </w:instrText>
        </w:r>
        <w:r w:rsidR="000A3435">
          <w:rPr>
            <w:noProof/>
            <w:webHidden/>
          </w:rPr>
        </w:r>
        <w:r w:rsidR="000A3435"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2</w:t>
        </w:r>
        <w:r w:rsidR="000A3435">
          <w:rPr>
            <w:noProof/>
            <w:webHidden/>
          </w:rPr>
          <w:fldChar w:fldCharType="end"/>
        </w:r>
      </w:hyperlink>
    </w:p>
    <w:p w14:paraId="7C1A0172" w14:textId="3616335E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4" w:history="1">
        <w:r w:rsidRPr="00355A1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B6637C" w14:textId="57F2C2F7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5" w:history="1">
        <w:r w:rsidRPr="00355A1A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134345" w14:textId="69F8F5A7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6" w:history="1">
        <w:r w:rsidRPr="00355A1A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0882E3" w14:textId="6947472A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7" w:history="1">
        <w:r w:rsidRPr="00355A1A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92099E" w14:textId="0D1ADBC5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8" w:history="1">
        <w:r w:rsidRPr="00355A1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87D35C" w14:textId="42270E14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29" w:history="1">
        <w:r w:rsidRPr="00355A1A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C4258D" w14:textId="04365765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0" w:history="1">
        <w:r w:rsidRPr="00355A1A">
          <w:rPr>
            <w:rStyle w:val="Hypertextovodkaz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Související 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E13D62" w14:textId="6CB3C676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1" w:history="1">
        <w:r w:rsidRPr="00355A1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FCA40F" w14:textId="4E80D8ED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2" w:history="1">
        <w:r w:rsidRPr="00355A1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2E838D" w14:textId="13439499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3" w:history="1">
        <w:r w:rsidRPr="00355A1A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79A998" w14:textId="30ACE876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4" w:history="1">
        <w:r w:rsidRPr="00355A1A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6BD8DF" w14:textId="702C92F4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5" w:history="1">
        <w:r w:rsidRPr="00355A1A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6BED1A" w14:textId="411A996C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6" w:history="1">
        <w:r w:rsidRPr="00355A1A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A73F5A7" w14:textId="2B05995F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7" w:history="1">
        <w:r w:rsidRPr="00355A1A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DA40791" w14:textId="057EDC30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8" w:history="1">
        <w:r w:rsidRPr="00355A1A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8C34834" w14:textId="01907AF6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39" w:history="1">
        <w:r w:rsidRPr="00355A1A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6B5B68E" w14:textId="414CD2F0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0" w:history="1">
        <w:r w:rsidRPr="00355A1A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42919E3" w14:textId="62D35837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1" w:history="1">
        <w:r w:rsidRPr="00355A1A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7D2EB10" w14:textId="5DE51D67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2" w:history="1">
        <w:r w:rsidRPr="00355A1A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Centrální nákup materiálu – Mobiliář a ADZ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190973D" w14:textId="2DF80C2E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3" w:history="1">
        <w:r w:rsidRPr="00355A1A">
          <w:rPr>
            <w:rStyle w:val="Hypertextovodkaz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306AB25" w14:textId="07B89798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4" w:history="1">
        <w:r w:rsidRPr="00355A1A">
          <w:rPr>
            <w:rStyle w:val="Hypertextovodkaz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Požadavky na průzkumy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1E075D2" w14:textId="3C2018DF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5" w:history="1">
        <w:r w:rsidRPr="00355A1A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B14D44B" w14:textId="25CBA238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6" w:history="1">
        <w:r w:rsidRPr="00355A1A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20F8B1" w14:textId="74FB141D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7" w:history="1">
        <w:r w:rsidRPr="00355A1A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Návrh stavby (studie)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0F18806" w14:textId="2444E93D" w:rsidR="000A3435" w:rsidRDefault="000A34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8" w:history="1">
        <w:r w:rsidRPr="00355A1A">
          <w:rPr>
            <w:rStyle w:val="Hypertextovodkaz"/>
          </w:rPr>
          <w:t>5.3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Dokumentace ve stupni DPS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CFC3356" w14:textId="65B03640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49" w:history="1">
        <w:r w:rsidRPr="00355A1A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24A25F5" w14:textId="01BF9C51" w:rsidR="000A3435" w:rsidRDefault="000A34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816650" w:history="1">
        <w:r w:rsidRPr="00355A1A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55A1A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_Toc196816650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056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5899FC0" w14:textId="519F1F4A" w:rsidR="00AD0C7B" w:rsidRDefault="00BD7E91" w:rsidP="009357A8">
      <w:pPr>
        <w:pStyle w:val="TextbezslBEZMEZER"/>
      </w:pPr>
      <w:r>
        <w:fldChar w:fldCharType="end"/>
      </w:r>
    </w:p>
    <w:p w14:paraId="2D0D786E" w14:textId="77777777" w:rsidR="00DB0562" w:rsidRDefault="00AD0C7B" w:rsidP="00DB0562">
      <w:pPr>
        <w:pStyle w:val="Nadpisbezsl1-1"/>
        <w:outlineLvl w:val="0"/>
      </w:pPr>
      <w:bookmarkStart w:id="0" w:name="_Toc196816623"/>
      <w:r>
        <w:t>SEZNAM ZKRATEK</w:t>
      </w:r>
      <w:bookmarkEnd w:id="0"/>
      <w:r w:rsidR="0076790E">
        <w:t xml:space="preserve"> </w:t>
      </w:r>
    </w:p>
    <w:p w14:paraId="25B4DEB6" w14:textId="77777777" w:rsidR="00AB7F91" w:rsidRDefault="00DB0562" w:rsidP="00AB7F91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4F4B0CE" w14:textId="4752AF8F" w:rsidR="00AB7F91" w:rsidRPr="005A57FD" w:rsidRDefault="00AB7F91" w:rsidP="00AB7F91">
      <w:pPr>
        <w:pStyle w:val="Textbezslovn"/>
        <w:ind w:left="0"/>
        <w:rPr>
          <w:rStyle w:val="Tun"/>
        </w:rPr>
      </w:pPr>
      <w:r w:rsidRPr="00480D4F">
        <w:rPr>
          <w:rStyle w:val="Tun"/>
        </w:rPr>
        <w:t>Nevyplývá-li z povahy věci něco jiného, znamenají odkazy na kapitoly, články a</w:t>
      </w:r>
      <w:r w:rsidRPr="005A57FD">
        <w:rPr>
          <w:rStyle w:val="Tun"/>
        </w:rPr>
        <w:t> </w:t>
      </w:r>
      <w:r w:rsidRPr="00480D4F">
        <w:rPr>
          <w:rStyle w:val="Tun"/>
        </w:rPr>
        <w:t>odstavce použité v těchto ZTP na jednotlivé kapitoly, články a odstavce těchto ZTP.</w:t>
      </w:r>
    </w:p>
    <w:tbl>
      <w:tblPr>
        <w:tblStyle w:val="Mkatabulky"/>
        <w:tblW w:w="50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7476"/>
      </w:tblGrid>
      <w:tr w:rsidR="00787CF8" w:rsidRPr="00AD0C7B" w14:paraId="6F4E9B71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3B6A13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11AD0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40489A03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AE1DE3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BD4D3A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3A206D" w:rsidRPr="00AD0C7B" w14:paraId="7A2E34F0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51AB4B" w14:textId="77777777" w:rsidR="003A206D" w:rsidRDefault="00086CF0" w:rsidP="00787CF8">
            <w:pPr>
              <w:pStyle w:val="Zkratky1"/>
            </w:pPr>
            <w:r>
              <w:t>AZP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2539FB" w14:textId="77777777" w:rsidR="003A206D" w:rsidRDefault="00086CF0" w:rsidP="00086CF0">
            <w:pPr>
              <w:pStyle w:val="Zkratky2"/>
            </w:pPr>
            <w:r>
              <w:t>Aktualizace záměru projektu</w:t>
            </w:r>
          </w:p>
        </w:tc>
      </w:tr>
      <w:tr w:rsidR="008955EC" w:rsidRPr="00AD0C7B" w14:paraId="7144E92A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6C242F" w14:textId="77777777" w:rsidR="008955EC" w:rsidRDefault="008955EC" w:rsidP="007F54A8">
            <w:pPr>
              <w:pStyle w:val="Zkratky1"/>
              <w:tabs>
                <w:tab w:val="clear" w:pos="1134"/>
                <w:tab w:val="right" w:leader="dot" w:pos="1191"/>
              </w:tabs>
            </w:pPr>
            <w:bookmarkStart w:id="1" w:name="_Hlk190766550"/>
            <w:r>
              <w:t>LDSž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B5031B" w14:textId="77777777" w:rsidR="008955EC" w:rsidRDefault="008955EC" w:rsidP="007F54A8">
            <w:pPr>
              <w:pStyle w:val="Zkratky2"/>
            </w:pPr>
            <w:r>
              <w:t>l</w:t>
            </w:r>
            <w:r w:rsidRPr="00153C3A">
              <w:t>okální distribuční soustava železnice</w:t>
            </w:r>
          </w:p>
        </w:tc>
      </w:tr>
      <w:tr w:rsidR="008955EC" w:rsidRPr="00AD0C7B" w14:paraId="1D3E25F1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B1DF99" w14:textId="77777777" w:rsidR="008955EC" w:rsidRDefault="008955EC" w:rsidP="007F54A8">
            <w:pPr>
              <w:pStyle w:val="Zkratky1"/>
              <w:tabs>
                <w:tab w:val="clear" w:pos="1134"/>
                <w:tab w:val="right" w:leader="dot" w:pos="1191"/>
              </w:tabs>
            </w:pPr>
            <w:r>
              <w:t>PPLDS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DBEDC9" w14:textId="77777777" w:rsidR="008955EC" w:rsidRDefault="008955EC" w:rsidP="007F54A8">
            <w:pPr>
              <w:pStyle w:val="Zkratky2"/>
            </w:pPr>
            <w:r>
              <w:t>p</w:t>
            </w:r>
            <w:r w:rsidRPr="00153C3A">
              <w:t>ravidla provozování lokální distribuční soustavy</w:t>
            </w:r>
          </w:p>
        </w:tc>
      </w:tr>
      <w:tr w:rsidR="008955EC" w:rsidRPr="00AD0C7B" w14:paraId="50D5D547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425402" w14:textId="77777777" w:rsidR="008955EC" w:rsidRDefault="008955EC" w:rsidP="007F54A8">
            <w:pPr>
              <w:pStyle w:val="Zkratky1"/>
              <w:tabs>
                <w:tab w:val="clear" w:pos="1134"/>
                <w:tab w:val="right" w:leader="dot" w:pos="1191"/>
              </w:tabs>
            </w:pPr>
            <w:r>
              <w:t>PPDS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DB92E" w14:textId="77777777" w:rsidR="008955EC" w:rsidRDefault="008955EC" w:rsidP="007F54A8">
            <w:pPr>
              <w:pStyle w:val="Zkratky2"/>
            </w:pPr>
            <w:r>
              <w:t>p</w:t>
            </w:r>
            <w:r w:rsidRPr="00153C3A">
              <w:t>ravidla provozování distribuční soustavy</w:t>
            </w:r>
          </w:p>
        </w:tc>
      </w:tr>
      <w:tr w:rsidR="008955EC" w:rsidRPr="00AD0C7B" w14:paraId="35699370" w14:textId="77777777" w:rsidTr="008955EC">
        <w:tc>
          <w:tcPr>
            <w:tcW w:w="7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63EE25" w14:textId="77777777" w:rsidR="008955EC" w:rsidRDefault="008955EC" w:rsidP="007F54A8">
            <w:pPr>
              <w:pStyle w:val="Zkratky1"/>
              <w:tabs>
                <w:tab w:val="clear" w:pos="1134"/>
                <w:tab w:val="right" w:leader="dot" w:pos="1191"/>
              </w:tabs>
            </w:pPr>
            <w:bookmarkStart w:id="2" w:name="_Hlk191970726"/>
            <w:bookmarkEnd w:id="1"/>
            <w:r w:rsidRPr="00375727">
              <w:t>ZZVZ</w:t>
            </w:r>
            <w:r>
              <w:tab/>
            </w:r>
          </w:p>
        </w:tc>
        <w:tc>
          <w:tcPr>
            <w:tcW w:w="4250" w:type="pct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B3C3C1" w14:textId="77777777" w:rsidR="008955EC" w:rsidRDefault="008955EC" w:rsidP="007F54A8">
            <w:pPr>
              <w:pStyle w:val="Zkratky2"/>
            </w:pPr>
            <w:r>
              <w:t xml:space="preserve">zákon č. 134/2016 Sb., o zadávání veřejných zakázek </w:t>
            </w:r>
          </w:p>
        </w:tc>
      </w:tr>
    </w:tbl>
    <w:p w14:paraId="51572FED" w14:textId="77777777" w:rsidR="002A4D1B" w:rsidRDefault="002A4D1B" w:rsidP="002A4D1B">
      <w:pPr>
        <w:pStyle w:val="Textbezslovn"/>
        <w:rPr>
          <w:sz w:val="22"/>
        </w:rPr>
      </w:pPr>
      <w:bookmarkStart w:id="3" w:name="_Toc389559699"/>
      <w:bookmarkStart w:id="4" w:name="_Toc397429847"/>
      <w:bookmarkStart w:id="5" w:name="_Ref433028040"/>
      <w:bookmarkStart w:id="6" w:name="_Toc1048197"/>
      <w:bookmarkEnd w:id="2"/>
      <w:r>
        <w:br w:type="page"/>
      </w:r>
    </w:p>
    <w:p w14:paraId="593E828F" w14:textId="0FDDF6F1" w:rsidR="00FD501F" w:rsidRPr="00FD501F" w:rsidRDefault="00FD501F" w:rsidP="002427F7">
      <w:pPr>
        <w:pStyle w:val="NADPIS2-1"/>
      </w:pPr>
      <w:bookmarkStart w:id="7" w:name="_Toc196816624"/>
      <w:r w:rsidRPr="00FD501F">
        <w:t>SPECIFIKACE PŘEDMĚTU DÍLA</w:t>
      </w:r>
      <w:bookmarkEnd w:id="7"/>
    </w:p>
    <w:p w14:paraId="4E239D36" w14:textId="77777777" w:rsidR="00FD501F" w:rsidRPr="00FD501F" w:rsidDel="00FB05B2" w:rsidRDefault="00A836EC" w:rsidP="00DB0562">
      <w:pPr>
        <w:pStyle w:val="Nadpis2-2"/>
      </w:pPr>
      <w:bookmarkStart w:id="8" w:name="_Toc196816625"/>
      <w:r w:rsidDel="00FB05B2">
        <w:t xml:space="preserve">Předmět </w:t>
      </w:r>
      <w:r w:rsidR="00FD501F" w:rsidRPr="00FD501F" w:rsidDel="00FB05B2">
        <w:t>díla</w:t>
      </w:r>
      <w:bookmarkEnd w:id="8"/>
    </w:p>
    <w:p w14:paraId="56E8FA75" w14:textId="398E517B" w:rsidR="00FD501F" w:rsidRDefault="00FD501F" w:rsidP="002B1F20">
      <w:pPr>
        <w:pStyle w:val="Text2-1"/>
      </w:pPr>
      <w:bookmarkStart w:id="9" w:name="_Ref164688429"/>
      <w:bookmarkStart w:id="10" w:name="_Ref173504519"/>
      <w:r w:rsidRPr="00FD501F" w:rsidDel="00FB05B2">
        <w:t xml:space="preserve">Předmětem </w:t>
      </w:r>
      <w:r w:rsidR="00A836EC" w:rsidRPr="00F46F42" w:rsidDel="00FB05B2">
        <w:t>D</w:t>
      </w:r>
      <w:r w:rsidRPr="00F46F42" w:rsidDel="00FB05B2">
        <w:t xml:space="preserve">íla </w:t>
      </w:r>
      <w:r w:rsidR="002B1F20" w:rsidRPr="00F46F42" w:rsidDel="00FB05B2">
        <w:t>„</w:t>
      </w:r>
      <w:r w:rsidR="003C7151" w:rsidRPr="003C7151">
        <w:rPr>
          <w:rStyle w:val="Tun"/>
        </w:rPr>
        <w:t>Modernizace tratě Horažďovice předm. (mimo) – Plzeň Koterov (mimo)</w:t>
      </w:r>
      <w:r w:rsidR="002B1F20" w:rsidRPr="00F46F42" w:rsidDel="00FB05B2">
        <w:t xml:space="preserve">“ </w:t>
      </w:r>
      <w:r w:rsidRPr="00F46F42" w:rsidDel="00FB05B2">
        <w:t>je</w:t>
      </w:r>
      <w:r w:rsidR="002B1F20" w:rsidDel="00FB05B2">
        <w:t>:</w:t>
      </w:r>
      <w:bookmarkEnd w:id="9"/>
      <w:bookmarkEnd w:id="10"/>
    </w:p>
    <w:p w14:paraId="4B0B1CC5" w14:textId="5B59AB6D" w:rsidR="000F1F2B" w:rsidRDefault="000F1F2B" w:rsidP="000F1F2B">
      <w:pPr>
        <w:pStyle w:val="Odstavec1-1a"/>
      </w:pPr>
      <w:r w:rsidRPr="009C1904" w:rsidDel="00FB05B2">
        <w:rPr>
          <w:b/>
        </w:rPr>
        <w:t>Zhotovení Návrhu stavby (studie)</w:t>
      </w:r>
      <w:r w:rsidRPr="009C1904" w:rsidDel="00FB05B2">
        <w:t xml:space="preserve">, který bude zpracován </w:t>
      </w:r>
      <w:r w:rsidR="005D5750">
        <w:t xml:space="preserve">pro </w:t>
      </w:r>
      <w:r w:rsidR="00110CF8">
        <w:t>vybrané stavební objekty dle odst.</w:t>
      </w:r>
      <w:r w:rsidR="00410772">
        <w:t xml:space="preserve"> </w:t>
      </w:r>
      <w:r w:rsidR="00410772">
        <w:fldChar w:fldCharType="begin"/>
      </w:r>
      <w:r w:rsidR="00410772">
        <w:instrText xml:space="preserve"> REF _Ref196465753 \r \h </w:instrText>
      </w:r>
      <w:r w:rsidR="00410772">
        <w:fldChar w:fldCharType="separate"/>
      </w:r>
      <w:r w:rsidR="008B0565">
        <w:t>5.2.1</w:t>
      </w:r>
      <w:r w:rsidR="00410772">
        <w:fldChar w:fldCharType="end"/>
      </w:r>
      <w:r w:rsidRPr="009C1904" w:rsidDel="00FB05B2">
        <w:t xml:space="preserve">. Odsouhlasená finální varianta Návrhu stavby (studie) </w:t>
      </w:r>
      <w:r w:rsidR="00110CF8">
        <w:t xml:space="preserve">pro vybrané objekty </w:t>
      </w:r>
      <w:r w:rsidRPr="009C1904" w:rsidDel="00FB05B2">
        <w:t>bude</w:t>
      </w:r>
      <w:r w:rsidRPr="000F1F2B" w:rsidDel="00FB05B2">
        <w:t xml:space="preserve"> dopracována v dalších stupních dokumentace. </w:t>
      </w:r>
    </w:p>
    <w:p w14:paraId="5672A130" w14:textId="55C081A8" w:rsidR="00110CF8" w:rsidRPr="00115E26" w:rsidDel="00FB05B2" w:rsidRDefault="00110CF8" w:rsidP="000F1F2B">
      <w:pPr>
        <w:pStyle w:val="Odstavec1-1a"/>
      </w:pPr>
      <w:bookmarkStart w:id="11" w:name="_Ref163034761"/>
      <w:r w:rsidRPr="00115E26">
        <w:rPr>
          <w:b/>
        </w:rPr>
        <w:t>Zpracování dokumentace</w:t>
      </w:r>
      <w:r w:rsidRPr="00115E26">
        <w:t xml:space="preserve"> pro získání </w:t>
      </w:r>
      <w:r w:rsidRPr="00115E26">
        <w:rPr>
          <w:b/>
        </w:rPr>
        <w:t>Verifikačního závazného stanoviska EIA</w:t>
      </w:r>
      <w:r w:rsidRPr="00115E26">
        <w:t xml:space="preserve"> dle § 9a zákona 100/2001 Sb. a získání tohoto stanoviska.</w:t>
      </w:r>
      <w:bookmarkEnd w:id="11"/>
    </w:p>
    <w:p w14:paraId="345BB5AB" w14:textId="1A419AED" w:rsidR="0023434D" w:rsidRPr="00110CF8" w:rsidRDefault="0023434D" w:rsidP="000605D9">
      <w:pPr>
        <w:pStyle w:val="Odstavec1-1a"/>
        <w:rPr>
          <w:rStyle w:val="Tun"/>
          <w:b w:val="0"/>
        </w:rPr>
      </w:pPr>
      <w:bookmarkStart w:id="12" w:name="_Ref173832545"/>
      <w:r w:rsidRPr="00B139D8" w:rsidDel="00FB05B2">
        <w:rPr>
          <w:b/>
        </w:rPr>
        <w:t>Zhotovení Projektové</w:t>
      </w:r>
      <w:r w:rsidRPr="00B139D8" w:rsidDel="00FB05B2">
        <w:t xml:space="preserve"> </w:t>
      </w:r>
      <w:r w:rsidRPr="00B139D8" w:rsidDel="00FB05B2">
        <w:rPr>
          <w:b/>
        </w:rPr>
        <w:t>d</w:t>
      </w:r>
      <w:r w:rsidRPr="00B139D8" w:rsidDel="00FB05B2">
        <w:rPr>
          <w:rStyle w:val="Tun"/>
        </w:rPr>
        <w:t xml:space="preserve">okumentace pro </w:t>
      </w:r>
      <w:r w:rsidRPr="00B139D8">
        <w:rPr>
          <w:rStyle w:val="Tun"/>
        </w:rPr>
        <w:t>povolení stavby</w:t>
      </w:r>
      <w:r w:rsidR="00392AFD" w:rsidRPr="00B139D8">
        <w:rPr>
          <w:rStyle w:val="Tun"/>
        </w:rPr>
        <w:t xml:space="preserve"> dopravní infrastruktury</w:t>
      </w:r>
      <w:r w:rsidRPr="00B139D8">
        <w:rPr>
          <w:rStyle w:val="Tun"/>
        </w:rPr>
        <w:t xml:space="preserve"> (DPS)</w:t>
      </w:r>
      <w:r w:rsidR="00781F1C">
        <w:rPr>
          <w:rStyle w:val="Tun"/>
        </w:rPr>
        <w:t xml:space="preserve"> v režimu BIM</w:t>
      </w:r>
      <w:r w:rsidRPr="00B139D8" w:rsidDel="00FB05B2">
        <w:rPr>
          <w:rStyle w:val="Tun"/>
        </w:rPr>
        <w:t>,</w:t>
      </w:r>
      <w:r w:rsidRPr="00B139D8">
        <w:rPr>
          <w:rStyle w:val="Tun"/>
          <w:b w:val="0"/>
        </w:rPr>
        <w:t xml:space="preserve"> </w:t>
      </w:r>
      <w:r w:rsidRPr="00B139D8" w:rsidDel="00FB05B2">
        <w:rPr>
          <w:rStyle w:val="Tun"/>
          <w:b w:val="0"/>
        </w:rPr>
        <w:t>která specifikuje předmět Díla v takovém rozsahu, aby ji bylo možno projednat v</w:t>
      </w:r>
      <w:r w:rsidRPr="00B139D8">
        <w:rPr>
          <w:rStyle w:val="Tun"/>
          <w:b w:val="0"/>
        </w:rPr>
        <w:t> </w:t>
      </w:r>
      <w:r w:rsidRPr="00B139D8" w:rsidDel="00FB05B2">
        <w:rPr>
          <w:rStyle w:val="Tun"/>
          <w:b w:val="0"/>
        </w:rPr>
        <w:t>řízení</w:t>
      </w:r>
      <w:r w:rsidRPr="00B139D8">
        <w:rPr>
          <w:rStyle w:val="Tun"/>
          <w:b w:val="0"/>
        </w:rPr>
        <w:t xml:space="preserve"> o</w:t>
      </w:r>
      <w:r w:rsidR="00995384" w:rsidRPr="00B139D8">
        <w:rPr>
          <w:rStyle w:val="Tun"/>
          <w:b w:val="0"/>
        </w:rPr>
        <w:t> </w:t>
      </w:r>
      <w:r w:rsidRPr="00B139D8">
        <w:rPr>
          <w:rStyle w:val="Tun"/>
          <w:b w:val="0"/>
        </w:rPr>
        <w:t>povolení záměru</w:t>
      </w:r>
      <w:r w:rsidRPr="00B139D8" w:rsidDel="00FB05B2">
        <w:rPr>
          <w:rStyle w:val="Tun"/>
          <w:b w:val="0"/>
        </w:rPr>
        <w:t xml:space="preserve">, získat pravomocné </w:t>
      </w:r>
      <w:r w:rsidRPr="00B139D8">
        <w:rPr>
          <w:rStyle w:val="Tun"/>
          <w:b w:val="0"/>
        </w:rPr>
        <w:t>povolení záměru (povolení stavby) dle zákona č. 283/2021 Sb., stavební zákon, (dále jen „</w:t>
      </w:r>
      <w:r w:rsidR="00110CF8" w:rsidRPr="00B139D8">
        <w:rPr>
          <w:rStyle w:val="Tun"/>
          <w:b w:val="0"/>
        </w:rPr>
        <w:t>stavební zákon</w:t>
      </w:r>
      <w:r w:rsidRPr="00B139D8">
        <w:rPr>
          <w:rStyle w:val="Tun"/>
          <w:b w:val="0"/>
        </w:rPr>
        <w:t>“),</w:t>
      </w:r>
      <w:r w:rsidRPr="00B139D8">
        <w:rPr>
          <w:rStyle w:val="Tun"/>
        </w:rPr>
        <w:t xml:space="preserve"> </w:t>
      </w:r>
      <w:r w:rsidRPr="00B139D8" w:rsidDel="00FB05B2">
        <w:t xml:space="preserve">včetně </w:t>
      </w:r>
      <w:r w:rsidR="000605D9" w:rsidRPr="00B139D8">
        <w:t>Stanoviska oznámeného subjektu ve fázi vydání povolení záměru</w:t>
      </w:r>
      <w:r w:rsidRPr="00B139D8" w:rsidDel="00FB05B2">
        <w:t xml:space="preserve"> a činností koordinátora BOZP při práci na</w:t>
      </w:r>
      <w:r w:rsidR="00A3294D" w:rsidRPr="00B139D8">
        <w:t> </w:t>
      </w:r>
      <w:r w:rsidRPr="00B139D8" w:rsidDel="00FB05B2">
        <w:t>staveništi ve fázi přípravy včetně zpracování</w:t>
      </w:r>
      <w:r w:rsidRPr="00110CF8" w:rsidDel="00FB05B2">
        <w:t xml:space="preserve"> plánu BOZP na staveništi a manuálu údržby.</w:t>
      </w:r>
      <w:bookmarkEnd w:id="12"/>
    </w:p>
    <w:p w14:paraId="3D5529BA" w14:textId="77777777" w:rsidR="00A134F8" w:rsidRDefault="00A134F8" w:rsidP="00D4441D">
      <w:pPr>
        <w:pStyle w:val="Odstavec1-1a"/>
      </w:pPr>
      <w:r w:rsidRPr="00110CF8" w:rsidDel="00FB05B2">
        <w:rPr>
          <w:rStyle w:val="Tun"/>
        </w:rPr>
        <w:t xml:space="preserve">Zpracování a podání žádosti </w:t>
      </w:r>
      <w:r w:rsidR="00967E3A" w:rsidRPr="00110CF8" w:rsidDel="00FB05B2">
        <w:rPr>
          <w:rStyle w:val="Tun"/>
        </w:rPr>
        <w:t>o</w:t>
      </w:r>
      <w:r w:rsidR="00967E3A" w:rsidRPr="00110CF8" w:rsidDel="00FB05B2">
        <w:t xml:space="preserve"> </w:t>
      </w:r>
      <w:r w:rsidR="00967E3A" w:rsidRPr="00110CF8" w:rsidDel="00FB05B2">
        <w:rPr>
          <w:rStyle w:val="Tun"/>
        </w:rPr>
        <w:t xml:space="preserve">vydání </w:t>
      </w:r>
      <w:r w:rsidR="00967E3A" w:rsidRPr="00110CF8">
        <w:rPr>
          <w:rStyle w:val="Tun"/>
        </w:rPr>
        <w:t>povolení</w:t>
      </w:r>
      <w:r w:rsidR="00CE5BAE" w:rsidRPr="00110CF8">
        <w:rPr>
          <w:rStyle w:val="Tun"/>
        </w:rPr>
        <w:t xml:space="preserve"> záměru </w:t>
      </w:r>
      <w:r w:rsidR="00011B8A" w:rsidRPr="00110CF8">
        <w:rPr>
          <w:rStyle w:val="Tun"/>
          <w:b w:val="0"/>
        </w:rPr>
        <w:t xml:space="preserve">dle </w:t>
      </w:r>
      <w:r w:rsidR="00F625F6" w:rsidRPr="00110CF8">
        <w:rPr>
          <w:rStyle w:val="Tun"/>
          <w:b w:val="0"/>
        </w:rPr>
        <w:t>stavebního zákona</w:t>
      </w:r>
      <w:r w:rsidR="00011B8A" w:rsidRPr="00110CF8">
        <w:t xml:space="preserve">, </w:t>
      </w:r>
      <w:r w:rsidR="001E3362" w:rsidRPr="00110CF8" w:rsidDel="00FB05B2">
        <w:t>včetně všech vyžadovaných podkladů</w:t>
      </w:r>
      <w:r w:rsidRPr="00110CF8" w:rsidDel="00FB05B2">
        <w:t xml:space="preserve">, </w:t>
      </w:r>
      <w:r w:rsidR="007A61B2" w:rsidRPr="00110CF8" w:rsidDel="00FB05B2">
        <w:t>jejímž</w:t>
      </w:r>
      <w:r w:rsidR="00967E3A" w:rsidRPr="00110CF8" w:rsidDel="00FB05B2">
        <w:t xml:space="preserve"> </w:t>
      </w:r>
      <w:r w:rsidRPr="00110CF8" w:rsidDel="00FB05B2">
        <w:t xml:space="preserve">výsledkem bude vydání </w:t>
      </w:r>
      <w:r w:rsidR="009E34B3" w:rsidRPr="00110CF8">
        <w:t>povolení záměru</w:t>
      </w:r>
      <w:r w:rsidR="00102A91" w:rsidRPr="00110CF8">
        <w:t xml:space="preserve"> (povolení stavby)</w:t>
      </w:r>
      <w:r w:rsidR="00967E3A" w:rsidRPr="00110CF8" w:rsidDel="00FB05B2">
        <w:t xml:space="preserve">. Zhotovitel bude </w:t>
      </w:r>
      <w:r w:rsidRPr="00110CF8" w:rsidDel="00FB05B2">
        <w:t>spolupr</w:t>
      </w:r>
      <w:r w:rsidR="00967E3A" w:rsidRPr="00110CF8" w:rsidDel="00FB05B2">
        <w:t xml:space="preserve">acovat </w:t>
      </w:r>
      <w:r w:rsidRPr="00110CF8" w:rsidDel="00FB05B2">
        <w:t>při vydání příslušných</w:t>
      </w:r>
      <w:r w:rsidRPr="00A134F8" w:rsidDel="00FB05B2">
        <w:t xml:space="preserve"> rozhodnutí do nabytí jejich právní moci.</w:t>
      </w:r>
    </w:p>
    <w:p w14:paraId="2984B89C" w14:textId="03FEA1C5" w:rsidR="004A3095" w:rsidRPr="0080751C" w:rsidDel="00FB05B2" w:rsidRDefault="00FF13A5" w:rsidP="00D4441D">
      <w:pPr>
        <w:pStyle w:val="Odstavec1-1a"/>
      </w:pPr>
      <w:r w:rsidRPr="007C5A73" w:rsidDel="00FB05B2">
        <w:rPr>
          <w:b/>
        </w:rPr>
        <w:t>Zpracování Díla v režimu BIM</w:t>
      </w:r>
      <w:r w:rsidRPr="007C5A73" w:rsidDel="00FB05B2">
        <w:t xml:space="preserve"> a vytvoření Informačního modelu BIM dle SOD Přílohy č. 11 BIM protokol, včetně všech jeho příloh. Informační model je součást Díla a bude zpracováván, projednávám a odevzdáván průběžně a společně s ostatními části Díla dle Harmonogramu plnění dle přílohy č. 5 S</w:t>
      </w:r>
      <w:r w:rsidRPr="007C5A73">
        <w:t>OD</w:t>
      </w:r>
      <w:r>
        <w:t>.</w:t>
      </w:r>
    </w:p>
    <w:p w14:paraId="72E0ECA9" w14:textId="77777777" w:rsidR="009737DE" w:rsidRPr="00C60F5F" w:rsidRDefault="009737DE" w:rsidP="00945934">
      <w:pPr>
        <w:pStyle w:val="Odstavec1-1a"/>
      </w:pPr>
      <w:r w:rsidRPr="00C60F5F">
        <w:rPr>
          <w:b/>
        </w:rPr>
        <w:t xml:space="preserve">Zhotovení Aktualizace </w:t>
      </w:r>
      <w:r w:rsidR="00086CF0" w:rsidRPr="00C60F5F">
        <w:rPr>
          <w:b/>
        </w:rPr>
        <w:t>z</w:t>
      </w:r>
      <w:r w:rsidRPr="00C60F5F">
        <w:rPr>
          <w:b/>
        </w:rPr>
        <w:t xml:space="preserve">áměru projektu </w:t>
      </w:r>
      <w:r w:rsidR="007446B7" w:rsidRPr="00C60F5F">
        <w:t>po</w:t>
      </w:r>
      <w:r w:rsidRPr="00C60F5F">
        <w:t xml:space="preserve">dle </w:t>
      </w:r>
      <w:r w:rsidR="007446B7" w:rsidRPr="00C60F5F">
        <w:t>Pravidel</w:t>
      </w:r>
      <w:r w:rsidR="008E4358" w:rsidRPr="00C60F5F">
        <w:t xml:space="preserve"> přípravy a realizace </w:t>
      </w:r>
      <w:r w:rsidR="008E4358" w:rsidRPr="00C60F5F" w:rsidDel="00FB05B2">
        <w:t xml:space="preserve">akcí dopravní infrastruktury financovaných </w:t>
      </w:r>
      <w:r w:rsidR="008E4358" w:rsidRPr="00C60F5F">
        <w:t>Státním fondem dopravní infrastruktury</w:t>
      </w:r>
      <w:r w:rsidR="007446B7" w:rsidRPr="00C60F5F">
        <w:t xml:space="preserve"> </w:t>
      </w:r>
      <w:r w:rsidRPr="00C60F5F">
        <w:t>(dále jen „</w:t>
      </w:r>
      <w:r w:rsidR="007446B7" w:rsidRPr="00C60F5F">
        <w:t>Pravidla</w:t>
      </w:r>
      <w:r w:rsidR="00210264" w:rsidRPr="00C60F5F">
        <w:t xml:space="preserve"> MD</w:t>
      </w:r>
      <w:r w:rsidRPr="00C60F5F">
        <w:t>“). Rozsah tohoto plnění si Objednatel vyhrazuje jako změnu závazku ze smlouvy v souladu s ustanovením §</w:t>
      </w:r>
      <w:r w:rsidR="005B263F" w:rsidRPr="00C60F5F">
        <w:t> </w:t>
      </w:r>
      <w:r w:rsidRPr="00C60F5F">
        <w:t>100 odst. 1 ZZVZ. Plnění bude Zhotovitel realizovat na základě pokynu Objednatele při překročení předpokládaných investičních nákladů o 10 %</w:t>
      </w:r>
      <w:r w:rsidR="00945934" w:rsidRPr="00C60F5F">
        <w:t xml:space="preserve"> anebo při zásadních změnách technického řešení stavby</w:t>
      </w:r>
      <w:r w:rsidRPr="00C60F5F">
        <w:t>.</w:t>
      </w:r>
      <w:r w:rsidRPr="00C60F5F">
        <w:rPr>
          <w:sz w:val="16"/>
        </w:rPr>
        <w:t xml:space="preserve"> </w:t>
      </w:r>
    </w:p>
    <w:p w14:paraId="5073F3C9" w14:textId="601A4221" w:rsidR="00520A74" w:rsidRDefault="00520A74" w:rsidP="00D962C3">
      <w:pPr>
        <w:pStyle w:val="Odstavec1-1a"/>
      </w:pPr>
      <w:r w:rsidRPr="00C313A8">
        <w:rPr>
          <w:b/>
        </w:rPr>
        <w:t xml:space="preserve">Výkon Dozoru projektanta </w:t>
      </w:r>
      <w:r w:rsidR="007210C9" w:rsidRPr="00C313A8">
        <w:t>při zhotovení PDPS</w:t>
      </w:r>
      <w:r w:rsidR="00327164">
        <w:t>.</w:t>
      </w:r>
    </w:p>
    <w:p w14:paraId="4330F481" w14:textId="1905AA2C" w:rsidR="00C313A8" w:rsidRDefault="00C313A8" w:rsidP="00D962C3">
      <w:pPr>
        <w:pStyle w:val="Odstavec1-1a"/>
      </w:pPr>
      <w:r>
        <w:rPr>
          <w:b/>
        </w:rPr>
        <w:t xml:space="preserve">Výkon technické podpory, propagace a PR. </w:t>
      </w:r>
      <w:r w:rsidRPr="00BD1938">
        <w:t>Rozsah tohoto plnění si Objednatel vyhrazuje jako změnu závazku ze smlouvy v</w:t>
      </w:r>
      <w:r w:rsidR="008C5F87">
        <w:t> </w:t>
      </w:r>
      <w:r w:rsidRPr="00BD1938">
        <w:t>souladu s ustanovením §</w:t>
      </w:r>
      <w:r>
        <w:t> </w:t>
      </w:r>
      <w:r w:rsidRPr="00BD1938">
        <w:t>100 odst. 1 ZZVZ. Plnění bude Zhotovitel realizovat na</w:t>
      </w:r>
      <w:r>
        <w:t> </w:t>
      </w:r>
      <w:r w:rsidRPr="00BD1938">
        <w:t>základě pokynu Objednatele</w:t>
      </w:r>
      <w:r>
        <w:t xml:space="preserve"> v situaci, kdy potřeba služeb poskytovaných nad rámec </w:t>
      </w:r>
      <w:r w:rsidRPr="009B0394">
        <w:rPr>
          <w:spacing w:val="-2"/>
        </w:rPr>
        <w:t>VTP/DOKUMENTACE</w:t>
      </w:r>
      <w:r w:rsidRPr="009B0394">
        <w:t>/0</w:t>
      </w:r>
      <w:r w:rsidR="008002C3">
        <w:t>7</w:t>
      </w:r>
      <w:r w:rsidRPr="009B0394">
        <w:t>/2</w:t>
      </w:r>
      <w:r w:rsidR="008002C3">
        <w:t>4</w:t>
      </w:r>
      <w:r>
        <w:t xml:space="preserve"> vyplyne z průběhu povolovacího procesu.</w:t>
      </w:r>
    </w:p>
    <w:p w14:paraId="40D3C029" w14:textId="7EECFBA7" w:rsidR="00A03ACB" w:rsidRPr="00C313A8" w:rsidDel="00FB05B2" w:rsidRDefault="00FA2846" w:rsidP="00D962C3">
      <w:pPr>
        <w:pStyle w:val="Odstavec1-1a"/>
      </w:pPr>
      <w:r w:rsidRPr="008636E0">
        <w:rPr>
          <w:b/>
          <w:bCs/>
        </w:rPr>
        <w:t>Zpracování energetických výpočtů</w:t>
      </w:r>
      <w:r>
        <w:t xml:space="preserve"> </w:t>
      </w:r>
      <w:r w:rsidR="007C628B">
        <w:t>celého ramene Horažďovice předm. – Plzeň Koterov</w:t>
      </w:r>
      <w:r w:rsidR="00BE38A9">
        <w:t>, které prověří navrženou koncepci napájení</w:t>
      </w:r>
      <w:r w:rsidR="00184707">
        <w:t xml:space="preserve"> </w:t>
      </w:r>
      <w:r w:rsidR="00BE38A9">
        <w:t xml:space="preserve">a dále zpracování </w:t>
      </w:r>
      <w:r w:rsidR="00184707">
        <w:t>studie připojitelnosti pro objekt TNS Nezvěstice</w:t>
      </w:r>
      <w:r w:rsidR="005C5750">
        <w:t>.</w:t>
      </w:r>
      <w:r w:rsidR="00015131">
        <w:t xml:space="preserve"> </w:t>
      </w:r>
      <w:r w:rsidR="005C5750" w:rsidRPr="00BD1938">
        <w:t>Rozsah tohoto plnění si Objednatel vyhrazuje jako změnu závazku ze smlouvy v souladu s ustanovením §</w:t>
      </w:r>
      <w:r w:rsidR="005C5750">
        <w:t> </w:t>
      </w:r>
      <w:r w:rsidR="005C5750" w:rsidRPr="00BD1938">
        <w:t>100 odst. 1 ZZVZ. Plnění bude Zhotovitel realizovat na</w:t>
      </w:r>
      <w:r w:rsidR="005C5750">
        <w:t> </w:t>
      </w:r>
      <w:r w:rsidR="005C5750" w:rsidRPr="00BD1938">
        <w:t>základě pokynu Objednatele</w:t>
      </w:r>
      <w:r w:rsidR="005C5750">
        <w:t>.</w:t>
      </w:r>
    </w:p>
    <w:p w14:paraId="77114C56" w14:textId="77777777" w:rsidR="006B1169" w:rsidRDefault="006B1169" w:rsidP="00044356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6DAA78D9" w14:textId="77777777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dle povahy Díla.</w:t>
      </w:r>
    </w:p>
    <w:p w14:paraId="332BBD58" w14:textId="2DFA1F18" w:rsidR="00C313A8" w:rsidRPr="00FD501F" w:rsidDel="00FB05B2" w:rsidRDefault="002B1F20" w:rsidP="004639DB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>díla</w:t>
      </w:r>
      <w:r w:rsidR="00C313A8" w:rsidRPr="00C313A8">
        <w:t xml:space="preserve"> je kompletní rekonstrukce a trati v délce 55 km včetně zdvoukolejnění dosud jednokolejného úseku Nepomuk – Plzeň-Koterov. To umožní zvýšení rychlosti až na 160 km/h a zkrácení jízdní doby o 10 až 12 minut. V rámci stavby budou zrekonstruovány stanice Nepomuk, Blovice, Nezvěstice a Starý Plzenec a zastávky Jetenovice, Nekvasovy, Srby, Ždírec u Plzně, Zdemyslice a Šťáhlavy. Bude vybudována zastávka Horažďovická Lhota jako náhrada za zrušenou zastávku Velký Bor, zastávka Mileč bude posunuta do</w:t>
      </w:r>
      <w:r w:rsidR="008955EC">
        <w:t> </w:t>
      </w:r>
      <w:r w:rsidR="00C313A8" w:rsidRPr="00C313A8">
        <w:t>nové polohy blíže obci.</w:t>
      </w:r>
    </w:p>
    <w:p w14:paraId="4355EA64" w14:textId="77777777" w:rsidR="00736ED5" w:rsidRDefault="00736ED5" w:rsidP="00E46BF0">
      <w:pPr>
        <w:pStyle w:val="Nadpis2-2"/>
      </w:pPr>
      <w:bookmarkStart w:id="13" w:name="_Toc196816626"/>
      <w:r>
        <w:t xml:space="preserve">Rozsah a členění </w:t>
      </w:r>
      <w:r w:rsidR="00E46BF0">
        <w:t>D</w:t>
      </w:r>
      <w:r>
        <w:t>okumentace</w:t>
      </w:r>
      <w:bookmarkEnd w:id="13"/>
      <w:r>
        <w:t xml:space="preserve"> </w:t>
      </w:r>
    </w:p>
    <w:p w14:paraId="7759B41B" w14:textId="42F1276B" w:rsidR="000F1F2B" w:rsidRPr="00096910" w:rsidRDefault="000F1F2B" w:rsidP="002B4DB2">
      <w:pPr>
        <w:pStyle w:val="Text2-1"/>
        <w:rPr>
          <w:rStyle w:val="Tun"/>
          <w:b w:val="0"/>
        </w:rPr>
      </w:pPr>
      <w:r w:rsidRPr="00096910">
        <w:rPr>
          <w:rStyle w:val="Tun"/>
          <w:b w:val="0"/>
        </w:rPr>
        <w:t xml:space="preserve">Zhotovení </w:t>
      </w:r>
      <w:r w:rsidRPr="000D7331">
        <w:rPr>
          <w:rStyle w:val="Tun"/>
        </w:rPr>
        <w:t>Návrhu stavby (studie)</w:t>
      </w:r>
      <w:r w:rsidRPr="00096910">
        <w:rPr>
          <w:rStyle w:val="Tun"/>
          <w:b w:val="0"/>
        </w:rPr>
        <w:t xml:space="preserve"> bude obsahovat veškeré úkony dle Standardu </w:t>
      </w:r>
      <w:r>
        <w:t xml:space="preserve">služeb </w:t>
      </w:r>
      <w:r w:rsidRPr="00E530E1">
        <w:t xml:space="preserve">Architekta, viz </w:t>
      </w:r>
      <w:r w:rsidR="00F90B92" w:rsidRPr="00E530E1">
        <w:t>p</w:t>
      </w:r>
      <w:r w:rsidRPr="00E530E1">
        <w:t xml:space="preserve">říloha </w:t>
      </w:r>
      <w:r w:rsidRPr="00E530E1">
        <w:fldChar w:fldCharType="begin"/>
      </w:r>
      <w:r w:rsidRPr="00E530E1">
        <w:instrText xml:space="preserve"> REF _Ref66372157 \r \h </w:instrText>
      </w:r>
      <w:r w:rsidR="00096910" w:rsidRPr="00E530E1">
        <w:instrText xml:space="preserve"> \* MERGEFORMAT </w:instrText>
      </w:r>
      <w:r w:rsidRPr="00E530E1">
        <w:fldChar w:fldCharType="separate"/>
      </w:r>
      <w:r w:rsidR="008B0565">
        <w:t>7.1.5</w:t>
      </w:r>
      <w:r w:rsidRPr="00E530E1">
        <w:fldChar w:fldCharType="end"/>
      </w:r>
      <w:r w:rsidRPr="00E530E1">
        <w:t xml:space="preserve"> </w:t>
      </w:r>
      <w:r w:rsidR="001866F3" w:rsidRPr="00E530E1">
        <w:t>(</w:t>
      </w:r>
      <w:r w:rsidR="001866F3" w:rsidRPr="00E530E1">
        <w:rPr>
          <w:rStyle w:val="Tun"/>
          <w:b w:val="0"/>
        </w:rPr>
        <w:t>Standard profesních výkonů a</w:t>
      </w:r>
      <w:r w:rsidR="00517B35" w:rsidRPr="00E530E1">
        <w:rPr>
          <w:rStyle w:val="Tun"/>
          <w:b w:val="0"/>
        </w:rPr>
        <w:t> </w:t>
      </w:r>
      <w:r w:rsidR="001866F3" w:rsidRPr="00E530E1">
        <w:rPr>
          <w:rStyle w:val="Tun"/>
          <w:b w:val="0"/>
        </w:rPr>
        <w:t>souvisejících činností České komory architektů</w:t>
      </w:r>
      <w:r w:rsidRPr="00E530E1">
        <w:t>)</w:t>
      </w:r>
      <w:r w:rsidR="00DD2E57" w:rsidRPr="00E530E1">
        <w:t>,</w:t>
      </w:r>
      <w:r w:rsidR="00DD2E57">
        <w:t xml:space="preserve"> v</w:t>
      </w:r>
      <w:r w:rsidRPr="00096910">
        <w:rPr>
          <w:rStyle w:val="Tun"/>
          <w:b w:val="0"/>
        </w:rPr>
        <w:t xml:space="preserve"> rozsahu fáze </w:t>
      </w:r>
      <w:r w:rsidR="007F4F61" w:rsidRPr="00096910">
        <w:rPr>
          <w:rStyle w:val="Tun"/>
          <w:b w:val="0"/>
        </w:rPr>
        <w:t xml:space="preserve">služby </w:t>
      </w:r>
      <w:r w:rsidRPr="00096910">
        <w:rPr>
          <w:rStyle w:val="Tun"/>
          <w:b w:val="0"/>
        </w:rPr>
        <w:t>2</w:t>
      </w:r>
      <w:r w:rsidR="007F4F61" w:rsidRPr="00096910">
        <w:rPr>
          <w:rStyle w:val="Tun"/>
          <w:b w:val="0"/>
        </w:rPr>
        <w:t>. návrh stavby</w:t>
      </w:r>
      <w:r w:rsidRPr="00096910">
        <w:rPr>
          <w:rStyle w:val="Tun"/>
          <w:b w:val="0"/>
        </w:rPr>
        <w:t xml:space="preserve"> (standardní). </w:t>
      </w:r>
      <w:r w:rsidR="00885BA7" w:rsidRPr="00096910">
        <w:rPr>
          <w:rStyle w:val="Tun"/>
          <w:b w:val="0"/>
        </w:rPr>
        <w:t>V průběhu tvorby bude požadováno průběžné konzultování, projednání a</w:t>
      </w:r>
      <w:r w:rsidR="00FD6F20">
        <w:rPr>
          <w:rStyle w:val="Tun"/>
          <w:b w:val="0"/>
        </w:rPr>
        <w:t> </w:t>
      </w:r>
      <w:r w:rsidR="00885BA7" w:rsidRPr="00096910">
        <w:rPr>
          <w:rStyle w:val="Tun"/>
          <w:b w:val="0"/>
        </w:rPr>
        <w:t>odsouhlasení Návrhu stavby</w:t>
      </w:r>
      <w:r w:rsidR="00481037" w:rsidRPr="00096910">
        <w:rPr>
          <w:rStyle w:val="Tun"/>
          <w:b w:val="0"/>
        </w:rPr>
        <w:t xml:space="preserve"> s Objednatelem a DOSS</w:t>
      </w:r>
      <w:r w:rsidR="00885BA7" w:rsidRPr="00096910">
        <w:rPr>
          <w:rStyle w:val="Tun"/>
          <w:b w:val="0"/>
        </w:rPr>
        <w:t xml:space="preserve">. </w:t>
      </w:r>
      <w:r w:rsidRPr="00096910">
        <w:rPr>
          <w:rStyle w:val="Tun"/>
          <w:b w:val="0"/>
        </w:rPr>
        <w:t xml:space="preserve">Rozsah Návrhu stavby je uveden v článku </w:t>
      </w:r>
      <w:r w:rsidRPr="00096910">
        <w:rPr>
          <w:rStyle w:val="Tun"/>
          <w:b w:val="0"/>
        </w:rPr>
        <w:fldChar w:fldCharType="begin"/>
      </w:r>
      <w:r w:rsidRPr="00096910">
        <w:rPr>
          <w:rStyle w:val="Tun"/>
          <w:b w:val="0"/>
        </w:rPr>
        <w:instrText xml:space="preserve"> REF _Ref66381366 \r \h </w:instrText>
      </w:r>
      <w:r w:rsidRPr="00096910">
        <w:rPr>
          <w:rStyle w:val="Tun"/>
          <w:b w:val="0"/>
        </w:rPr>
      </w:r>
      <w:r w:rsidRPr="00096910">
        <w:rPr>
          <w:rStyle w:val="Tun"/>
          <w:b w:val="0"/>
        </w:rPr>
        <w:fldChar w:fldCharType="separate"/>
      </w:r>
      <w:r w:rsidR="008B0565">
        <w:rPr>
          <w:rStyle w:val="Tun"/>
          <w:b w:val="0"/>
        </w:rPr>
        <w:t>5.2</w:t>
      </w:r>
      <w:r w:rsidRPr="00096910">
        <w:rPr>
          <w:rStyle w:val="Tun"/>
          <w:b w:val="0"/>
        </w:rPr>
        <w:fldChar w:fldCharType="end"/>
      </w:r>
      <w:r w:rsidRPr="00096910">
        <w:rPr>
          <w:rStyle w:val="Tun"/>
          <w:b w:val="0"/>
        </w:rPr>
        <w:t xml:space="preserve"> „Návrh stavby“.</w:t>
      </w:r>
    </w:p>
    <w:p w14:paraId="71E7D090" w14:textId="68E8F848" w:rsidR="00AA77DA" w:rsidRPr="00674FFF" w:rsidRDefault="00EB59F7" w:rsidP="00DA5D55">
      <w:pPr>
        <w:pStyle w:val="Text2-1"/>
      </w:pPr>
      <w:bookmarkStart w:id="14" w:name="_Ref173829111"/>
      <w:bookmarkStart w:id="15" w:name="_Ref173830934"/>
      <w:r w:rsidRPr="00674FFF">
        <w:rPr>
          <w:rStyle w:val="Tun"/>
        </w:rPr>
        <w:t>Dokumentace ve stupni D</w:t>
      </w:r>
      <w:r w:rsidR="00AD41FB" w:rsidRPr="00674FFF">
        <w:rPr>
          <w:rStyle w:val="Tun"/>
        </w:rPr>
        <w:t>PS</w:t>
      </w:r>
      <w:r w:rsidR="000302C0">
        <w:rPr>
          <w:rStyle w:val="Tun"/>
        </w:rPr>
        <w:t xml:space="preserve"> v režimu BIM</w:t>
      </w:r>
      <w:r w:rsidRPr="00674FFF">
        <w:t xml:space="preserve"> bude zpracována v členění a rozsahu přílohy </w:t>
      </w:r>
      <w:r w:rsidR="00AA77DA" w:rsidRPr="00674FFF">
        <w:t xml:space="preserve">č. 1 vyhlášky č. </w:t>
      </w:r>
      <w:r w:rsidR="00AD41FB" w:rsidRPr="00674FFF">
        <w:t>227</w:t>
      </w:r>
      <w:r w:rsidR="00AA77DA" w:rsidRPr="00674FFF">
        <w:t>/20</w:t>
      </w:r>
      <w:r w:rsidR="00AD41FB" w:rsidRPr="00674FFF">
        <w:t>24</w:t>
      </w:r>
      <w:r w:rsidR="00AA77DA" w:rsidRPr="00674FFF">
        <w:t xml:space="preserve"> Sb., o </w:t>
      </w:r>
      <w:r w:rsidR="00AD41FB" w:rsidRPr="00674FFF">
        <w:t xml:space="preserve">rozsahu a obsahu projektové </w:t>
      </w:r>
      <w:r w:rsidR="00AA77DA" w:rsidRPr="00674FFF">
        <w:t>dokumentac</w:t>
      </w:r>
      <w:r w:rsidR="00AD41FB" w:rsidRPr="00674FFF">
        <w:t>e</w:t>
      </w:r>
      <w:r w:rsidR="00AA77DA" w:rsidRPr="00674FFF">
        <w:t xml:space="preserve"> staveb</w:t>
      </w:r>
      <w:r w:rsidR="00AD41FB" w:rsidRPr="00674FFF">
        <w:t xml:space="preserve"> dopravní infrastruktury </w:t>
      </w:r>
      <w:r w:rsidR="00AA77DA" w:rsidRPr="00674FFF">
        <w:t xml:space="preserve">(dále </w:t>
      </w:r>
      <w:r w:rsidR="00AD41FB" w:rsidRPr="00674FFF">
        <w:t xml:space="preserve">jen </w:t>
      </w:r>
      <w:r w:rsidR="00AA77DA" w:rsidRPr="00674FFF">
        <w:t>„vyhláška č.</w:t>
      </w:r>
      <w:r w:rsidR="00A956BB" w:rsidRPr="00674FFF">
        <w:t> </w:t>
      </w:r>
      <w:r w:rsidR="00AD41FB" w:rsidRPr="00674FFF">
        <w:t>227</w:t>
      </w:r>
      <w:r w:rsidR="00AA77DA" w:rsidRPr="00674FFF">
        <w:t>/20</w:t>
      </w:r>
      <w:r w:rsidR="00AD41FB" w:rsidRPr="00674FFF">
        <w:t>24</w:t>
      </w:r>
      <w:r w:rsidR="00AA77DA" w:rsidRPr="00674FFF">
        <w:t xml:space="preserve"> Sb.“), </w:t>
      </w:r>
      <w:r w:rsidR="00795F26" w:rsidRPr="00674FFF">
        <w:t xml:space="preserve">která bude použita </w:t>
      </w:r>
      <w:r w:rsidR="00AA77DA" w:rsidRPr="00674FFF">
        <w:t xml:space="preserve">jako dokumentace pro vydání povolení </w:t>
      </w:r>
      <w:r w:rsidR="00086CF0" w:rsidRPr="00674FFF">
        <w:t xml:space="preserve">záměru </w:t>
      </w:r>
      <w:r w:rsidR="00D96BF6" w:rsidRPr="00674FFF">
        <w:t xml:space="preserve">(povolení stavby) </w:t>
      </w:r>
      <w:r w:rsidR="00086CF0" w:rsidRPr="00674FFF">
        <w:t xml:space="preserve">dle </w:t>
      </w:r>
      <w:r w:rsidR="00F625F6" w:rsidRPr="00674FFF">
        <w:t>stavebního zákona</w:t>
      </w:r>
      <w:r w:rsidR="00EA3030" w:rsidRPr="00674FFF">
        <w:t xml:space="preserve">. Pro potřeby projednání, zejména v rámci Správy železnic, státní organizace (dále jen „SŽ“), </w:t>
      </w:r>
      <w:r w:rsidR="00256E24" w:rsidRPr="00674FFF">
        <w:t xml:space="preserve">bude obsah dokumentace DPS odpovídat podrobnosti a obsahu podle přílohy P4 </w:t>
      </w:r>
      <w:r w:rsidR="00516A97" w:rsidRPr="00674FFF">
        <w:t xml:space="preserve">směrnice </w:t>
      </w:r>
      <w:r w:rsidR="00256E24" w:rsidRPr="00674FFF">
        <w:t>SŽ SM011</w:t>
      </w:r>
      <w:r w:rsidR="00753AAF" w:rsidRPr="00674FFF">
        <w:t xml:space="preserve">, Dokumentace staveb Správy železnic, státní organizace, (dále jen „SŽ SM011“) </w:t>
      </w:r>
      <w:r w:rsidR="00256E24" w:rsidRPr="00674FFF">
        <w:t>s</w:t>
      </w:r>
      <w:r w:rsidR="00477E6B" w:rsidRPr="00674FFF">
        <w:t> </w:t>
      </w:r>
      <w:r w:rsidR="00256E24" w:rsidRPr="00674FFF">
        <w:t>tím</w:t>
      </w:r>
      <w:r w:rsidR="00477E6B" w:rsidRPr="00674FFF">
        <w:t>,</w:t>
      </w:r>
      <w:r w:rsidR="00256E24" w:rsidRPr="00674FFF">
        <w:t xml:space="preserve"> že souhrnné části budou zpracován</w:t>
      </w:r>
      <w:r w:rsidR="00753AAF" w:rsidRPr="00674FFF">
        <w:t>y</w:t>
      </w:r>
      <w:r w:rsidR="00256E24" w:rsidRPr="00674FFF">
        <w:t xml:space="preserve"> podle „Rozdílového dokumentu DPS“ (viz příloha </w:t>
      </w:r>
      <w:r w:rsidR="00256E24" w:rsidRPr="00674FFF">
        <w:fldChar w:fldCharType="begin"/>
      </w:r>
      <w:r w:rsidR="00256E24" w:rsidRPr="00674FFF">
        <w:instrText xml:space="preserve"> REF _Ref173242667 \r \h </w:instrText>
      </w:r>
      <w:r w:rsidR="00674FFF">
        <w:instrText xml:space="preserve"> \* MERGEFORMAT </w:instrText>
      </w:r>
      <w:r w:rsidR="00256E24" w:rsidRPr="00674FFF">
        <w:fldChar w:fldCharType="separate"/>
      </w:r>
      <w:r w:rsidR="008B0565">
        <w:t>7.1.9</w:t>
      </w:r>
      <w:r w:rsidR="00256E24" w:rsidRPr="00674FFF">
        <w:fldChar w:fldCharType="end"/>
      </w:r>
      <w:r w:rsidR="00842E11" w:rsidRPr="00674FFF">
        <w:t>)</w:t>
      </w:r>
      <w:r w:rsidR="00EA3030" w:rsidRPr="00674FFF">
        <w:t>.</w:t>
      </w:r>
      <w:r w:rsidR="00753AAF" w:rsidRPr="00674FFF">
        <w:rPr>
          <w:b/>
        </w:rPr>
        <w:t xml:space="preserve"> </w:t>
      </w:r>
      <w:r w:rsidR="00753AAF" w:rsidRPr="00674FFF">
        <w:rPr>
          <w:rStyle w:val="Tun"/>
          <w:b w:val="0"/>
        </w:rPr>
        <w:t>Označení objektů a objektová skladba bude zpracována podle Manuálu pro strukturu dokumentace a popisové pole (verze 05</w:t>
      </w:r>
      <w:r w:rsidR="00A971C8" w:rsidRPr="00674FFF">
        <w:rPr>
          <w:rStyle w:val="Tun"/>
          <w:b w:val="0"/>
        </w:rPr>
        <w:t>.1</w:t>
      </w:r>
      <w:r w:rsidR="00753AAF" w:rsidRPr="00674FFF">
        <w:rPr>
          <w:rStyle w:val="Tun"/>
          <w:b w:val="0"/>
        </w:rPr>
        <w:t xml:space="preserve">, viz příloha </w:t>
      </w:r>
      <w:r w:rsidR="00753AAF" w:rsidRPr="00674FFF">
        <w:rPr>
          <w:rStyle w:val="Tun"/>
          <w:b w:val="0"/>
        </w:rPr>
        <w:fldChar w:fldCharType="begin"/>
      </w:r>
      <w:r w:rsidR="00753AAF" w:rsidRPr="00674FFF">
        <w:rPr>
          <w:rStyle w:val="Tun"/>
          <w:b w:val="0"/>
        </w:rPr>
        <w:instrText xml:space="preserve"> REF _Ref173242204 \r \h  \* MERGEFORMAT </w:instrText>
      </w:r>
      <w:r w:rsidR="00753AAF" w:rsidRPr="00674FFF">
        <w:rPr>
          <w:rStyle w:val="Tun"/>
          <w:b w:val="0"/>
        </w:rPr>
      </w:r>
      <w:r w:rsidR="00753AAF" w:rsidRPr="00674FFF">
        <w:rPr>
          <w:rStyle w:val="Tun"/>
          <w:b w:val="0"/>
        </w:rPr>
        <w:fldChar w:fldCharType="separate"/>
      </w:r>
      <w:r w:rsidR="008B0565">
        <w:rPr>
          <w:rStyle w:val="Tun"/>
          <w:b w:val="0"/>
        </w:rPr>
        <w:t>7.1.8</w:t>
      </w:r>
      <w:r w:rsidR="00753AAF" w:rsidRPr="00674FFF">
        <w:rPr>
          <w:rStyle w:val="Tun"/>
          <w:b w:val="0"/>
        </w:rPr>
        <w:fldChar w:fldCharType="end"/>
      </w:r>
      <w:r w:rsidR="00753AAF" w:rsidRPr="00674FFF">
        <w:rPr>
          <w:rStyle w:val="Tun"/>
          <w:b w:val="0"/>
        </w:rPr>
        <w:t>, který nahrazuje přílohu P10 směrnice SŽ SM011</w:t>
      </w:r>
      <w:r w:rsidR="007E62F7" w:rsidRPr="00674FFF">
        <w:rPr>
          <w:rStyle w:val="Tun"/>
          <w:b w:val="0"/>
        </w:rPr>
        <w:t>)</w:t>
      </w:r>
      <w:r w:rsidR="00DA5D55" w:rsidRPr="00674FFF">
        <w:rPr>
          <w:rStyle w:val="Tun"/>
          <w:b w:val="0"/>
        </w:rPr>
        <w:t>.</w:t>
      </w:r>
      <w:bookmarkEnd w:id="14"/>
      <w:bookmarkEnd w:id="15"/>
    </w:p>
    <w:p w14:paraId="5A748222" w14:textId="77777777" w:rsidR="009737DE" w:rsidRPr="002E2943" w:rsidRDefault="009737DE" w:rsidP="00086CF0">
      <w:pPr>
        <w:pStyle w:val="Text2-1"/>
      </w:pPr>
      <w:r w:rsidRPr="00674FFF">
        <w:rPr>
          <w:b/>
        </w:rPr>
        <w:t>Dokumentace AZP</w:t>
      </w:r>
      <w:r w:rsidRPr="00674FFF">
        <w:t xml:space="preserve"> bude členěna </w:t>
      </w:r>
      <w:r w:rsidR="004310B9" w:rsidRPr="00674FFF">
        <w:t>po</w:t>
      </w:r>
      <w:r w:rsidRPr="00674FFF">
        <w:t xml:space="preserve">dle </w:t>
      </w:r>
      <w:r w:rsidR="004310B9" w:rsidRPr="00674FFF">
        <w:t>„Pravidel</w:t>
      </w:r>
      <w:r w:rsidR="008520B2" w:rsidRPr="00674FFF">
        <w:t xml:space="preserve"> MD</w:t>
      </w:r>
      <w:r w:rsidR="004310B9" w:rsidRPr="00674FFF">
        <w:t xml:space="preserve">“ včetně všech stanovených </w:t>
      </w:r>
      <w:r w:rsidRPr="00674FFF">
        <w:t>příloh. Přílohy budou zpracovány v odpovídajícím rozsahu a</w:t>
      </w:r>
      <w:r w:rsidR="00086CF0" w:rsidRPr="00674FFF">
        <w:t> </w:t>
      </w:r>
      <w:r w:rsidRPr="00674FFF">
        <w:t>přesnosti. Pro</w:t>
      </w:r>
      <w:r w:rsidR="00086CF0" w:rsidRPr="00674FFF">
        <w:t> </w:t>
      </w:r>
      <w:r w:rsidRPr="00674FFF">
        <w:t xml:space="preserve">potřeby projednání, zejména v rámci SŽ, Zhotovitel použije pro zpracování přílohu P2 směrnice SŽ SM011. </w:t>
      </w:r>
      <w:r w:rsidR="0068200B" w:rsidRPr="00674FFF">
        <w:t xml:space="preserve">Dokumentace </w:t>
      </w:r>
      <w:r w:rsidR="008E4965" w:rsidRPr="00674FFF">
        <w:t>A</w:t>
      </w:r>
      <w:r w:rsidR="0068200B" w:rsidRPr="00674FFF">
        <w:t>ZP bude zpracována ve vizuálním stylu a</w:t>
      </w:r>
      <w:r w:rsidR="00086CF0" w:rsidRPr="00674FFF">
        <w:t> </w:t>
      </w:r>
      <w:r w:rsidR="0068200B" w:rsidRPr="00674FFF">
        <w:t>jednotné struktuře SŽ, šablona dokumentace je ke stažení na Portálu modernizace dráhy na webových stránkách:</w:t>
      </w:r>
      <w:r w:rsidR="00086CF0" w:rsidRPr="00674FFF">
        <w:t xml:space="preserve"> </w:t>
      </w:r>
      <w:r w:rsidR="00156F9D" w:rsidRPr="00674FFF">
        <w:t>https://modernizace.spravazeleznic.cz/nastroje/sablonyzameruprojektu</w:t>
      </w:r>
      <w:r w:rsidR="0068200B" w:rsidRPr="00674FFF">
        <w:t xml:space="preserve">. </w:t>
      </w:r>
      <w:r w:rsidRPr="00674FFF">
        <w:t>Zhotovitel</w:t>
      </w:r>
      <w:r w:rsidRPr="002E2943">
        <w:t xml:space="preserve"> poskytne Objednateli veškerou součinnost při projednání </w:t>
      </w:r>
      <w:r w:rsidR="00B9062E">
        <w:t>A</w:t>
      </w:r>
      <w:r w:rsidRPr="002E2943">
        <w:t>ZP na Centrální komisi MD.</w:t>
      </w:r>
    </w:p>
    <w:p w14:paraId="374F3F5C" w14:textId="1E8242B2" w:rsidR="000E60AC" w:rsidRPr="00674FFF" w:rsidRDefault="000E60AC" w:rsidP="000E60AC">
      <w:pPr>
        <w:pStyle w:val="Text2-1"/>
      </w:pPr>
      <w:bookmarkStart w:id="16" w:name="_Ref164255528"/>
      <w:r w:rsidRPr="00674FFF">
        <w:rPr>
          <w:b/>
        </w:rPr>
        <w:t>Dozor projektanta</w:t>
      </w:r>
      <w:r w:rsidR="002124FB" w:rsidRPr="00674FFF">
        <w:rPr>
          <w:b/>
        </w:rPr>
        <w:t xml:space="preserve"> při zpracování PDPS</w:t>
      </w:r>
      <w:r w:rsidRPr="00674FFF">
        <w:rPr>
          <w:b/>
        </w:rPr>
        <w:t>:</w:t>
      </w:r>
      <w:r w:rsidRPr="00674FFF">
        <w:t xml:space="preserve"> Zhotovitel </w:t>
      </w:r>
      <w:r w:rsidR="002F3EE3" w:rsidRPr="00674FFF">
        <w:t xml:space="preserve">DPS </w:t>
      </w:r>
      <w:r w:rsidRPr="00674FFF">
        <w:t>poskytne součinnost při zpracování PDPS (</w:t>
      </w:r>
      <w:r w:rsidR="002124FB" w:rsidRPr="00674FFF">
        <w:t xml:space="preserve">např. </w:t>
      </w:r>
      <w:r w:rsidRPr="00674FFF">
        <w:t>účast při projednávání a připomínkování Dokumentace) a pro zhotovitele PDPS vydá</w:t>
      </w:r>
      <w:r w:rsidR="007D052B" w:rsidRPr="00674FFF">
        <w:t>vá</w:t>
      </w:r>
      <w:r w:rsidRPr="00674FFF">
        <w:t xml:space="preserve"> stanovisko Dozoru projektanta při zhotovení PDPS </w:t>
      </w:r>
      <w:r w:rsidR="007D052B" w:rsidRPr="00674FFF">
        <w:t>o </w:t>
      </w:r>
      <w:r w:rsidR="00FD3BAC" w:rsidRPr="00674FFF">
        <w:t>souladu návrhu</w:t>
      </w:r>
      <w:r w:rsidRPr="00674FFF">
        <w:t xml:space="preserve"> technického řešení D</w:t>
      </w:r>
      <w:r w:rsidR="003F7DA0" w:rsidRPr="00674FFF">
        <w:t>U</w:t>
      </w:r>
      <w:r w:rsidRPr="00674FFF">
        <w:t>S</w:t>
      </w:r>
      <w:r w:rsidR="003F7DA0" w:rsidRPr="00674FFF">
        <w:t>L</w:t>
      </w:r>
      <w:r w:rsidRPr="00674FFF">
        <w:t>/D</w:t>
      </w:r>
      <w:r w:rsidR="003F7DA0" w:rsidRPr="00674FFF">
        <w:t>PS</w:t>
      </w:r>
      <w:r w:rsidRPr="00674FFF">
        <w:t xml:space="preserve"> </w:t>
      </w:r>
      <w:r w:rsidR="007D052B" w:rsidRPr="00674FFF">
        <w:t xml:space="preserve">s dokumentací PDPS </w:t>
      </w:r>
      <w:r w:rsidRPr="00674FFF">
        <w:t>na základě žádosti</w:t>
      </w:r>
      <w:r w:rsidR="007D052B" w:rsidRPr="00674FFF">
        <w:t xml:space="preserve"> </w:t>
      </w:r>
      <w:r w:rsidR="002F3EE3" w:rsidRPr="00674FFF">
        <w:t>z</w:t>
      </w:r>
      <w:r w:rsidR="007D052B" w:rsidRPr="00674FFF">
        <w:t>hotovitele PDPS</w:t>
      </w:r>
      <w:r w:rsidRPr="00674FFF">
        <w:t>.</w:t>
      </w:r>
      <w:bookmarkEnd w:id="16"/>
    </w:p>
    <w:p w14:paraId="00BF93B0" w14:textId="12709173" w:rsidR="00674FFF" w:rsidRDefault="00674FFF" w:rsidP="00CC3AE6">
      <w:pPr>
        <w:pStyle w:val="Text2-1"/>
      </w:pPr>
      <w:r w:rsidRPr="007F0D5B">
        <w:rPr>
          <w:b/>
        </w:rPr>
        <w:t xml:space="preserve">Výkon technické podpory, propagace a PR. </w:t>
      </w:r>
      <w:r w:rsidRPr="007F0D5B">
        <w:t xml:space="preserve">Jedná se například o služby spojené s organizací a mediací veřejných projednání nad rámec běžných služeb poskytovaných dle </w:t>
      </w:r>
      <w:r w:rsidRPr="007F0D5B">
        <w:rPr>
          <w:spacing w:val="-2"/>
        </w:rPr>
        <w:t>VTP/DOKUMENTACE</w:t>
      </w:r>
      <w:r w:rsidRPr="007F0D5B">
        <w:t>/0</w:t>
      </w:r>
      <w:r w:rsidR="00847176">
        <w:t>7</w:t>
      </w:r>
      <w:r w:rsidRPr="007F0D5B">
        <w:t>/2</w:t>
      </w:r>
      <w:r w:rsidR="00847176">
        <w:t>4</w:t>
      </w:r>
      <w:r w:rsidRPr="007F0D5B">
        <w:t xml:space="preserve"> (tj. příprava článků/rozhovorů do médií, úpravy webových stránek projektu, externí pomoc při projednání v rámci správních řízení apod.)</w:t>
      </w:r>
      <w:r w:rsidR="002D1D82">
        <w:t xml:space="preserve">, které bude Zhotovitel </w:t>
      </w:r>
      <w:r w:rsidR="002D1D82" w:rsidRPr="00BD1938">
        <w:t>realizovat na</w:t>
      </w:r>
      <w:r w:rsidR="002D1D82">
        <w:t> </w:t>
      </w:r>
      <w:r w:rsidR="002D1D82" w:rsidRPr="00BD1938">
        <w:t>základě pokynu Objednatele</w:t>
      </w:r>
      <w:r w:rsidR="002D1D82">
        <w:t>.</w:t>
      </w:r>
    </w:p>
    <w:p w14:paraId="5C9E26C0" w14:textId="7A9D547F" w:rsidR="00CC3AE6" w:rsidRDefault="00CC3AE6" w:rsidP="00CC3AE6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44E3C6B2" w14:textId="5F11685D" w:rsidR="00674FFF" w:rsidRDefault="00674FFF" w:rsidP="00CC3AE6">
      <w:pPr>
        <w:pStyle w:val="Text2-1"/>
      </w:pPr>
      <w:r w:rsidRPr="00A45A55">
        <w:rPr>
          <w:b/>
        </w:rPr>
        <w:t>I</w:t>
      </w:r>
      <w:r>
        <w:rPr>
          <w:b/>
        </w:rPr>
        <w:t>nžený</w:t>
      </w:r>
      <w:r w:rsidRPr="00A45A55">
        <w:rPr>
          <w:b/>
        </w:rPr>
        <w:t>rsko-geologický průzkum</w:t>
      </w:r>
      <w:r>
        <w:t xml:space="preserve"> bude proveden podle Projektu</w:t>
      </w:r>
      <w:r w:rsidRPr="007663B5">
        <w:t xml:space="preserve"> podrobného inženýrskogeologického a hydrogeologického průzkumu</w:t>
      </w:r>
      <w:r>
        <w:t xml:space="preserve"> </w:t>
      </w:r>
      <w:r w:rsidRPr="00CC28BA">
        <w:t xml:space="preserve">(dále jen „Projekt </w:t>
      </w:r>
      <w:r>
        <w:t>IGP“), který je součástí Dokumentace pro územní rozhodnutí, viz</w:t>
      </w:r>
      <w:r w:rsidR="005E53D0">
        <w:t xml:space="preserve"> </w:t>
      </w:r>
      <w:r w:rsidR="005E53D0">
        <w:fldChar w:fldCharType="begin"/>
      </w:r>
      <w:r w:rsidR="005E53D0">
        <w:instrText xml:space="preserve"> REF _Ref195773862 \r \h </w:instrText>
      </w:r>
      <w:r w:rsidR="005E53D0">
        <w:fldChar w:fldCharType="separate"/>
      </w:r>
      <w:r w:rsidR="008B0565">
        <w:t>2.2.1</w:t>
      </w:r>
      <w:r w:rsidR="005E53D0">
        <w:fldChar w:fldCharType="end"/>
      </w:r>
      <w:r>
        <w:t>.</w:t>
      </w:r>
    </w:p>
    <w:p w14:paraId="3A417C80" w14:textId="77777777" w:rsidR="00FD501F" w:rsidRPr="00753924" w:rsidRDefault="00FD501F" w:rsidP="002D1D82">
      <w:pPr>
        <w:pStyle w:val="Nadpis2-2"/>
        <w:keepNext/>
        <w:ind w:left="750" w:hanging="750"/>
      </w:pPr>
      <w:bookmarkStart w:id="17" w:name="_Toc196816627"/>
      <w:r w:rsidRPr="00753924">
        <w:t>Umístění stavby</w:t>
      </w:r>
      <w:bookmarkEnd w:id="17"/>
    </w:p>
    <w:p w14:paraId="7D5211CA" w14:textId="353DBED8" w:rsidR="00FD501F" w:rsidRPr="009353EA" w:rsidRDefault="00FD501F" w:rsidP="009357A8">
      <w:pPr>
        <w:pStyle w:val="Text2-1"/>
        <w:keepNext/>
      </w:pPr>
      <w:r w:rsidRPr="009353EA">
        <w:t xml:space="preserve">Stavba bude probíhat na trati </w:t>
      </w:r>
      <w:r w:rsidR="00350397" w:rsidRPr="009353EA">
        <w:t>č. 190 Plzeň – České Budějovice.</w:t>
      </w:r>
    </w:p>
    <w:p w14:paraId="508163AC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130BE1" w:rsidRPr="003D4852" w14:paraId="7389502D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ED9AFE7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4535" w:type="dxa"/>
          </w:tcPr>
          <w:p w14:paraId="503DF268" w14:textId="08069BFC" w:rsidR="00130BE1" w:rsidRPr="003D4852" w:rsidRDefault="006E24E2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24E2">
              <w:t>S631700221</w:t>
            </w:r>
          </w:p>
        </w:tc>
      </w:tr>
      <w:tr w:rsidR="00130BE1" w:rsidRPr="003D4852" w14:paraId="185DBA3C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5D5CABA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4535" w:type="dxa"/>
          </w:tcPr>
          <w:p w14:paraId="25CF2F7E" w14:textId="47B64C1C" w:rsidR="00130BE1" w:rsidRPr="003D4852" w:rsidRDefault="006E24E2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Plzeňský</w:t>
            </w:r>
          </w:p>
        </w:tc>
      </w:tr>
      <w:tr w:rsidR="00130BE1" w:rsidRPr="003D4852" w14:paraId="3FBEB584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EBE51E2" w14:textId="77777777" w:rsidR="00130BE1" w:rsidRPr="003D4852" w:rsidRDefault="004747FD" w:rsidP="00852433">
            <w:pPr>
              <w:pStyle w:val="Tabulka-7"/>
            </w:pPr>
            <w:r>
              <w:t>Okres</w:t>
            </w:r>
          </w:p>
        </w:tc>
        <w:tc>
          <w:tcPr>
            <w:tcW w:w="4535" w:type="dxa"/>
          </w:tcPr>
          <w:p w14:paraId="46582CE2" w14:textId="732581A7" w:rsidR="00130BE1" w:rsidRPr="003D4852" w:rsidRDefault="006E24E2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Klatovy, Plzeň-jih, Plzeň-město</w:t>
            </w:r>
          </w:p>
        </w:tc>
      </w:tr>
      <w:tr w:rsidR="00130BE1" w:rsidRPr="003D4852" w14:paraId="72609B90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2465383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4535" w:type="dxa"/>
          </w:tcPr>
          <w:p w14:paraId="2EFE71CD" w14:textId="6B2AC0ED" w:rsidR="00130BE1" w:rsidRPr="003D4852" w:rsidRDefault="00350397" w:rsidP="0035039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397">
              <w:t>Horažďovice, Babín u Horažďovic, Velký Bor u Horažďovic,</w:t>
            </w:r>
            <w:r>
              <w:t xml:space="preserve"> </w:t>
            </w:r>
            <w:r w:rsidRPr="00350397">
              <w:t>Horažďovická Lhota, Jetenovice, Pačejov, Olšany u Kvášňovic,</w:t>
            </w:r>
            <w:r>
              <w:t xml:space="preserve"> </w:t>
            </w:r>
            <w:r w:rsidRPr="00350397">
              <w:t>Milčice, Kovčín, Nekvasovy, Záhoří u Milče, Maňovice, Mileč,</w:t>
            </w:r>
            <w:r>
              <w:t xml:space="preserve"> </w:t>
            </w:r>
            <w:r w:rsidRPr="00350397">
              <w:t>Želvice, Třebčice, Dvorec, Vrčeň, Klášter u Nepomuka, Srby nad</w:t>
            </w:r>
            <w:r>
              <w:t xml:space="preserve"> </w:t>
            </w:r>
            <w:r w:rsidRPr="00350397">
              <w:t>Úslavou, Měcholupy u Blovic, Žďár u Blovic, Ždírec u Blovic,</w:t>
            </w:r>
            <w:r>
              <w:t xml:space="preserve"> </w:t>
            </w:r>
            <w:r w:rsidRPr="00350397">
              <w:t>Vlčice u Blovic, Hradiště u Blovic, Blovice, Zdemyslice, Žákava,</w:t>
            </w:r>
            <w:r>
              <w:t xml:space="preserve"> </w:t>
            </w:r>
            <w:r w:rsidRPr="00350397">
              <w:t>Olešná u Nezvěstic, Nezvěstice, Šťáhlavice, Šťáhlavy, Sedlec u</w:t>
            </w:r>
            <w:r>
              <w:t xml:space="preserve"> </w:t>
            </w:r>
            <w:r w:rsidRPr="00350397">
              <w:t>Starého Plzence, Starý Plzenec, Bručná, Koterov</w:t>
            </w:r>
          </w:p>
        </w:tc>
      </w:tr>
      <w:tr w:rsidR="00130BE1" w:rsidRPr="003D4852" w14:paraId="788F2E19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F3CD832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4535" w:type="dxa"/>
          </w:tcPr>
          <w:p w14:paraId="5C3F0427" w14:textId="06F5C409" w:rsidR="00130BE1" w:rsidRPr="003D4852" w:rsidRDefault="006E24E2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Oblastní ředitelství Plzeň</w:t>
            </w:r>
          </w:p>
        </w:tc>
      </w:tr>
    </w:tbl>
    <w:p w14:paraId="27E85E6F" w14:textId="77777777" w:rsidR="00130BE1" w:rsidRDefault="00130BE1" w:rsidP="006823F1">
      <w:pPr>
        <w:pStyle w:val="TextbezslBEZMEZER"/>
      </w:pPr>
    </w:p>
    <w:p w14:paraId="3F24D3F7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B650AB" w:rsidRPr="003D4852" w14:paraId="78D26314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2E47729" w14:textId="77777777" w:rsidR="00B650AB" w:rsidRPr="003D4852" w:rsidRDefault="00B650AB" w:rsidP="003D4852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4535" w:type="dxa"/>
          </w:tcPr>
          <w:p w14:paraId="11BC1DDD" w14:textId="3FB39D41" w:rsidR="00B650AB" w:rsidRPr="003D4852" w:rsidRDefault="00350397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B650AB" w:rsidRPr="003D4852" w14:paraId="28721C5A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A2FE529" w14:textId="77777777" w:rsidR="00B650AB" w:rsidRPr="003D4852" w:rsidRDefault="00B650AB" w:rsidP="003D4852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4535" w:type="dxa"/>
          </w:tcPr>
          <w:p w14:paraId="5A772923" w14:textId="0BA9567C" w:rsidR="00B650AB" w:rsidRPr="003D4852" w:rsidRDefault="00350397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P5/F2</w:t>
            </w:r>
          </w:p>
        </w:tc>
      </w:tr>
      <w:tr w:rsidR="00B650AB" w:rsidRPr="003D4852" w14:paraId="1E0CE2B7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CB66D1B" w14:textId="77777777" w:rsidR="00B650AB" w:rsidRPr="003D4852" w:rsidRDefault="00B650AB" w:rsidP="003D4852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4535" w:type="dxa"/>
          </w:tcPr>
          <w:p w14:paraId="3D84786E" w14:textId="4928E0F6" w:rsidR="00B650AB" w:rsidRPr="003D4852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 xml:space="preserve">ANO </w:t>
            </w:r>
          </w:p>
        </w:tc>
      </w:tr>
      <w:tr w:rsidR="00B650AB" w:rsidRPr="003D4852" w14:paraId="3A0EAAAC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F623648" w14:textId="77777777" w:rsidR="00B650AB" w:rsidRPr="003D4852" w:rsidRDefault="00B650AB" w:rsidP="003D4852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4535" w:type="dxa"/>
          </w:tcPr>
          <w:p w14:paraId="25C96404" w14:textId="2E5539EA" w:rsidR="00B650AB" w:rsidRPr="003D4852" w:rsidRDefault="00855B2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</w:t>
            </w:r>
          </w:p>
        </w:tc>
      </w:tr>
      <w:tr w:rsidR="00B650AB" w:rsidRPr="003D4852" w14:paraId="5F1B0A9B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FB64B52" w14:textId="77777777" w:rsidR="00B650AB" w:rsidRPr="003D4852" w:rsidRDefault="00B650AB" w:rsidP="003D4852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4535" w:type="dxa"/>
          </w:tcPr>
          <w:p w14:paraId="6F746386" w14:textId="03823659" w:rsidR="00B650AB" w:rsidRPr="003D4852" w:rsidRDefault="00855B2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709</w:t>
            </w:r>
          </w:p>
        </w:tc>
      </w:tr>
      <w:tr w:rsidR="00B650AB" w:rsidRPr="003D4852" w14:paraId="5ABE8759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B72D120" w14:textId="77777777" w:rsidR="00B650AB" w:rsidRPr="003D4852" w:rsidRDefault="00B650AB" w:rsidP="003D4852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4535" w:type="dxa"/>
          </w:tcPr>
          <w:p w14:paraId="6ECD72EB" w14:textId="3FADCBD8" w:rsidR="00B650AB" w:rsidRPr="003D4852" w:rsidRDefault="00350397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5B24">
              <w:t>190</w:t>
            </w:r>
          </w:p>
        </w:tc>
      </w:tr>
      <w:tr w:rsidR="00B650AB" w:rsidRPr="003D4852" w14:paraId="063AFE66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A5B4369" w14:textId="77777777" w:rsidR="00B650AB" w:rsidRPr="003D4852" w:rsidRDefault="00B650AB" w:rsidP="003D4852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4535" w:type="dxa"/>
          </w:tcPr>
          <w:p w14:paraId="7A360A6D" w14:textId="76D2FD1E" w:rsidR="00B650AB" w:rsidRPr="003D4852" w:rsidRDefault="00855B2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0401</w:t>
            </w:r>
          </w:p>
        </w:tc>
      </w:tr>
      <w:tr w:rsidR="00B650AB" w:rsidRPr="003D4852" w14:paraId="71653656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03E39D7" w14:textId="77777777" w:rsidR="00B650AB" w:rsidRPr="003D4852" w:rsidRDefault="00B650AB" w:rsidP="003D4852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4535" w:type="dxa"/>
          </w:tcPr>
          <w:p w14:paraId="0E3DBC15" w14:textId="4DD4FE55" w:rsidR="00B650AB" w:rsidRPr="003D4852" w:rsidRDefault="00350397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UIC GC/D4</w:t>
            </w:r>
          </w:p>
        </w:tc>
      </w:tr>
      <w:tr w:rsidR="00B650AB" w:rsidRPr="003D4852" w14:paraId="61F51BC3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2E270BC" w14:textId="77777777" w:rsidR="00B650AB" w:rsidRPr="001C51BE" w:rsidRDefault="00B650AB" w:rsidP="003D4852">
            <w:pPr>
              <w:pStyle w:val="Tabulka-7"/>
            </w:pPr>
            <w:r w:rsidRPr="001C51BE">
              <w:t>Maximální traťová rychlost</w:t>
            </w:r>
          </w:p>
        </w:tc>
        <w:tc>
          <w:tcPr>
            <w:tcW w:w="4535" w:type="dxa"/>
          </w:tcPr>
          <w:p w14:paraId="540BC0ED" w14:textId="1F902EE3" w:rsidR="00B650AB" w:rsidRPr="003D4852" w:rsidRDefault="00855B2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51BE">
              <w:t>až 160</w:t>
            </w:r>
            <w:r w:rsidR="009E3584" w:rsidRPr="001C51BE">
              <w:t xml:space="preserve"> </w:t>
            </w:r>
            <w:r w:rsidR="00350397" w:rsidRPr="001C51BE">
              <w:t>km/h</w:t>
            </w:r>
          </w:p>
        </w:tc>
      </w:tr>
      <w:tr w:rsidR="00B650AB" w:rsidRPr="003D4852" w14:paraId="4C853B68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336F59D" w14:textId="77777777" w:rsidR="00B650AB" w:rsidRPr="003D4852" w:rsidRDefault="00B650AB" w:rsidP="003D4852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4535" w:type="dxa"/>
          </w:tcPr>
          <w:p w14:paraId="3E793F7C" w14:textId="105067F3" w:rsidR="00B650AB" w:rsidRPr="003D4852" w:rsidRDefault="00350397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 25 kV/50</w:t>
            </w:r>
            <w:r w:rsidR="002D1D82">
              <w:t> </w:t>
            </w:r>
            <w:r>
              <w:t>Hz</w:t>
            </w:r>
          </w:p>
        </w:tc>
      </w:tr>
      <w:tr w:rsidR="00B650AB" w:rsidRPr="003D4852" w14:paraId="416C3034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E44E9F0" w14:textId="77777777" w:rsidR="00B650AB" w:rsidRPr="003D4852" w:rsidRDefault="00B650AB" w:rsidP="003D4852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4535" w:type="dxa"/>
          </w:tcPr>
          <w:p w14:paraId="4156EBE0" w14:textId="77777777" w:rsidR="00855B24" w:rsidRPr="00855B24" w:rsidRDefault="00855B24" w:rsidP="00855B24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B24">
              <w:t>2 TK: Horažďovice předměstí – Plzeň-Koterov</w:t>
            </w:r>
          </w:p>
          <w:p w14:paraId="24CF57E8" w14:textId="3EA3C4BF" w:rsidR="00B650AB" w:rsidRPr="003D4852" w:rsidRDefault="00855B24" w:rsidP="00855B24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855B24">
              <w:t>1 TK: Střelské Hoštice – Horažďovice předměstí</w:t>
            </w:r>
          </w:p>
        </w:tc>
      </w:tr>
    </w:tbl>
    <w:p w14:paraId="6E821B52" w14:textId="77777777" w:rsidR="001961F9" w:rsidRDefault="001961F9" w:rsidP="00592CFA">
      <w:pPr>
        <w:pStyle w:val="TextbezslBEZMEZER"/>
      </w:pPr>
    </w:p>
    <w:p w14:paraId="67695A70" w14:textId="77777777" w:rsidR="00FD501F" w:rsidRPr="00FD501F" w:rsidRDefault="00FD501F" w:rsidP="002427F7">
      <w:pPr>
        <w:pStyle w:val="NADPIS2-1"/>
      </w:pPr>
      <w:bookmarkStart w:id="18" w:name="_Ref62628025"/>
      <w:bookmarkStart w:id="19" w:name="_Ref62628042"/>
      <w:bookmarkStart w:id="20" w:name="_Toc196816628"/>
      <w:r w:rsidRPr="00FD501F">
        <w:t>PŘEHLED VÝCHOZÍCH PODKLADŮ</w:t>
      </w:r>
      <w:bookmarkEnd w:id="18"/>
      <w:bookmarkEnd w:id="19"/>
      <w:bookmarkEnd w:id="20"/>
    </w:p>
    <w:p w14:paraId="4FBF7BA3" w14:textId="77777777" w:rsidR="00FD501F" w:rsidRPr="00FD501F" w:rsidRDefault="001F386E" w:rsidP="00B650AB">
      <w:pPr>
        <w:pStyle w:val="Nadpis2-2"/>
      </w:pPr>
      <w:bookmarkStart w:id="21" w:name="_Toc196816629"/>
      <w:r>
        <w:t>Podklady a d</w:t>
      </w:r>
      <w:r w:rsidR="00FD501F" w:rsidRPr="00FD501F">
        <w:t>okumentace</w:t>
      </w:r>
      <w:bookmarkEnd w:id="21"/>
      <w:r>
        <w:t xml:space="preserve"> </w:t>
      </w:r>
    </w:p>
    <w:p w14:paraId="17D3E429" w14:textId="42FBA9CC" w:rsidR="001F386E" w:rsidRPr="001E2AC5" w:rsidRDefault="001F386E" w:rsidP="00A134F8">
      <w:pPr>
        <w:pStyle w:val="Text2-1"/>
      </w:pPr>
      <w:r w:rsidRPr="001E2AC5">
        <w:t>Dokumentace pro územní rozhodnutí „</w:t>
      </w:r>
      <w:r w:rsidR="001E2AC5" w:rsidRPr="001E2AC5">
        <w:t>Modernizace tratě Horažďovice předm. (mimo) – Plzeň Koterov (mimo)</w:t>
      </w:r>
      <w:r w:rsidRPr="001E2AC5">
        <w:t xml:space="preserve">“, zpracovatel </w:t>
      </w:r>
      <w:r w:rsidR="001E2AC5" w:rsidRPr="001E2AC5">
        <w:t>METROPROJEKT Praha a.s.</w:t>
      </w:r>
      <w:r w:rsidRPr="001E2AC5">
        <w:t xml:space="preserve">, </w:t>
      </w:r>
      <w:r w:rsidR="0089446A">
        <w:t>11/2020</w:t>
      </w:r>
    </w:p>
    <w:p w14:paraId="4816C0E3" w14:textId="77777777" w:rsidR="00FD501F" w:rsidRPr="00FD501F" w:rsidRDefault="00FD501F" w:rsidP="009E454B">
      <w:pPr>
        <w:pStyle w:val="Nadpis2-2"/>
      </w:pPr>
      <w:bookmarkStart w:id="22" w:name="_Toc164689655"/>
      <w:bookmarkStart w:id="23" w:name="_Toc196816630"/>
      <w:bookmarkEnd w:id="22"/>
      <w:r w:rsidRPr="009E454B">
        <w:t>Související</w:t>
      </w:r>
      <w:r w:rsidRPr="00FD501F">
        <w:t xml:space="preserve"> </w:t>
      </w:r>
      <w:r w:rsidR="001F386E">
        <w:t xml:space="preserve">podklady a </w:t>
      </w:r>
      <w:r w:rsidRPr="005634D8">
        <w:t>dokumentace</w:t>
      </w:r>
      <w:bookmarkEnd w:id="23"/>
    </w:p>
    <w:p w14:paraId="3C654177" w14:textId="4AE9FFFF" w:rsidR="009B61D1" w:rsidRDefault="009B61D1" w:rsidP="009B61D1">
      <w:pPr>
        <w:pStyle w:val="Text2-1"/>
      </w:pPr>
      <w:bookmarkStart w:id="24" w:name="_Ref161993440"/>
      <w:bookmarkStart w:id="25" w:name="_Ref195773862"/>
      <w:r w:rsidRPr="00F604E6">
        <w:t xml:space="preserve">Projekt </w:t>
      </w:r>
      <w:r w:rsidR="004D7ED5" w:rsidRPr="00F604E6">
        <w:t xml:space="preserve">podrobného geotechnického </w:t>
      </w:r>
      <w:r w:rsidRPr="00F604E6">
        <w:t>průzkumu</w:t>
      </w:r>
      <w:bookmarkEnd w:id="24"/>
      <w:r w:rsidR="009E454B" w:rsidRPr="00F604E6">
        <w:t xml:space="preserve"> </w:t>
      </w:r>
      <w:r w:rsidR="004D7ED5" w:rsidRPr="00F604E6">
        <w:t xml:space="preserve">pro DSP </w:t>
      </w:r>
      <w:r w:rsidR="009E454B" w:rsidRPr="00F604E6">
        <w:t>(dále jen „Projekt IGP“)</w:t>
      </w:r>
      <w:r w:rsidR="004D7ED5" w:rsidRPr="00F604E6">
        <w:t>,</w:t>
      </w:r>
      <w:r w:rsidR="004D7ED5" w:rsidRPr="004D7ED5">
        <w:t xml:space="preserve"> zpracovatel METROPROJEKT Praha a.s., 01/2024</w:t>
      </w:r>
      <w:bookmarkEnd w:id="25"/>
    </w:p>
    <w:p w14:paraId="390B0738" w14:textId="3732D7FC" w:rsidR="00204DD2" w:rsidRPr="003375C0" w:rsidRDefault="00204DD2" w:rsidP="00204DD2">
      <w:pPr>
        <w:pStyle w:val="Text2-1"/>
      </w:pPr>
      <w:r w:rsidRPr="003375C0">
        <w:t xml:space="preserve">SŽG poskytne </w:t>
      </w:r>
      <w:r w:rsidR="005E53D0">
        <w:t>Z</w:t>
      </w:r>
      <w:r w:rsidRPr="003375C0">
        <w:t xml:space="preserve">hotoviteli železniční mapové podklady </w:t>
      </w:r>
      <w:r w:rsidR="005E53D0">
        <w:t xml:space="preserve">po podpisu SOD </w:t>
      </w:r>
      <w:r w:rsidRPr="003375C0">
        <w:t>(výkres, seznam souřadnic a</w:t>
      </w:r>
      <w:r w:rsidR="005E53D0">
        <w:t> </w:t>
      </w:r>
      <w:r w:rsidRPr="003375C0">
        <w:t>technickou zprávu) do hranic dráhy včetně platného ŽBP, které má v archivu SŽG v</w:t>
      </w:r>
      <w:r w:rsidR="005E53D0">
        <w:t> </w:t>
      </w:r>
      <w:r w:rsidRPr="003375C0">
        <w:t>datovém modelu podle metodického pokynu SŽ M20/MP005 ve znění Změny č. 5 a 6 v rozsahu:</w:t>
      </w:r>
    </w:p>
    <w:p w14:paraId="7720BD57" w14:textId="77777777" w:rsidR="00204DD2" w:rsidRPr="003375C0" w:rsidRDefault="00204DD2" w:rsidP="005E53D0">
      <w:pPr>
        <w:pStyle w:val="Odstavec1-1a"/>
        <w:numPr>
          <w:ilvl w:val="0"/>
          <w:numId w:val="22"/>
        </w:numPr>
      </w:pPr>
      <w:r w:rsidRPr="003375C0">
        <w:t>TÚ 0401</w:t>
      </w:r>
    </w:p>
    <w:p w14:paraId="3E0CB62E" w14:textId="6F8D515B" w:rsidR="00204DD2" w:rsidRPr="003375C0" w:rsidRDefault="00204DD2" w:rsidP="005E53D0">
      <w:pPr>
        <w:pStyle w:val="Odrka1-4"/>
      </w:pPr>
      <w:r w:rsidRPr="003375C0">
        <w:t xml:space="preserve">km 288,149 – km 288,874 - s platností k datu zaměření </w:t>
      </w:r>
      <w:r w:rsidR="00FD3BAC" w:rsidRPr="003375C0">
        <w:t>2015–2018</w:t>
      </w:r>
    </w:p>
    <w:p w14:paraId="08B5DB0E" w14:textId="6403CD7D" w:rsidR="00204DD2" w:rsidRPr="003375C0" w:rsidRDefault="00204DD2" w:rsidP="005E53D0">
      <w:pPr>
        <w:pStyle w:val="Odrka1-4"/>
      </w:pPr>
      <w:r w:rsidRPr="003375C0">
        <w:t xml:space="preserve">km 290,689 – km 300,127 – s platností k datu zaměření </w:t>
      </w:r>
      <w:r w:rsidR="00FD3BAC" w:rsidRPr="003375C0">
        <w:t>2008–2021</w:t>
      </w:r>
    </w:p>
    <w:p w14:paraId="43A1617B" w14:textId="7016F71E" w:rsidR="00204DD2" w:rsidRPr="003375C0" w:rsidRDefault="00204DD2" w:rsidP="005E53D0">
      <w:pPr>
        <w:pStyle w:val="Odrka1-4"/>
      </w:pPr>
      <w:r w:rsidRPr="003375C0">
        <w:t xml:space="preserve">km 302,800 – km 302,900 – s platností k datu zaměření </w:t>
      </w:r>
      <w:r w:rsidR="00FD3BAC" w:rsidRPr="003375C0">
        <w:t>2020–2022</w:t>
      </w:r>
    </w:p>
    <w:p w14:paraId="21258AC5" w14:textId="0ECE44AF" w:rsidR="00204DD2" w:rsidRPr="003375C0" w:rsidRDefault="00204DD2" w:rsidP="005E53D0">
      <w:pPr>
        <w:pStyle w:val="Odrka1-4"/>
      </w:pPr>
      <w:r w:rsidRPr="003375C0">
        <w:t xml:space="preserve">km 304,052 – km 343,957 – s platností k datu zaměření </w:t>
      </w:r>
      <w:r w:rsidR="00FD3BAC" w:rsidRPr="003375C0">
        <w:t>2013–2022</w:t>
      </w:r>
    </w:p>
    <w:p w14:paraId="7419456E" w14:textId="77777777" w:rsidR="00204DD2" w:rsidRPr="003375C0" w:rsidRDefault="00204DD2" w:rsidP="00C71640">
      <w:pPr>
        <w:pStyle w:val="Odstavec1-1a"/>
        <w:keepNext/>
        <w:spacing w:after="90"/>
        <w:ind w:left="1095" w:hanging="345"/>
      </w:pPr>
      <w:r w:rsidRPr="003375C0">
        <w:t>TÚ 0421</w:t>
      </w:r>
    </w:p>
    <w:p w14:paraId="0889756A" w14:textId="4D7F4EED" w:rsidR="00204DD2" w:rsidRPr="003375C0" w:rsidRDefault="00204DD2" w:rsidP="005E53D0">
      <w:pPr>
        <w:pStyle w:val="Odrka1-4"/>
      </w:pPr>
      <w:r w:rsidRPr="003375C0">
        <w:t xml:space="preserve">km 23,152 – ŽST Nepomuk – s platností k datu zaměření </w:t>
      </w:r>
      <w:r w:rsidR="00FD3BAC" w:rsidRPr="003375C0">
        <w:t>2013–2022</w:t>
      </w:r>
    </w:p>
    <w:p w14:paraId="2E370541" w14:textId="77777777" w:rsidR="00204DD2" w:rsidRPr="003375C0" w:rsidRDefault="00204DD2" w:rsidP="005E53D0">
      <w:pPr>
        <w:pStyle w:val="Odstavec1-1a"/>
      </w:pPr>
      <w:r w:rsidRPr="003375C0">
        <w:t>TÚ 0411</w:t>
      </w:r>
    </w:p>
    <w:p w14:paraId="0FD150EE" w14:textId="44EC3067" w:rsidR="00204DD2" w:rsidRPr="003375C0" w:rsidRDefault="00204DD2" w:rsidP="005E53D0">
      <w:pPr>
        <w:pStyle w:val="Odrka1-4"/>
      </w:pPr>
      <w:r w:rsidRPr="003375C0">
        <w:t xml:space="preserve">km 24,970 – ŽST Nezvěstice – s platností k datu zaměření </w:t>
      </w:r>
      <w:r w:rsidR="00FD3BAC" w:rsidRPr="003375C0">
        <w:t>2011–2017</w:t>
      </w:r>
    </w:p>
    <w:p w14:paraId="6C1A646B" w14:textId="77777777" w:rsidR="00204DD2" w:rsidRPr="003375C0" w:rsidRDefault="00204DD2" w:rsidP="00204DD2">
      <w:pPr>
        <w:pStyle w:val="Text2-1"/>
        <w:numPr>
          <w:ilvl w:val="0"/>
          <w:numId w:val="0"/>
        </w:numPr>
        <w:ind w:left="737"/>
      </w:pPr>
      <w:r w:rsidRPr="003375C0">
        <w:t>Ostatní potřebné geodetické podklady pro zpracování dokumentace si zajistí Zhotovitel na vlastní náklady (jsou předmětem plnění a zhotovitel si je nacení).</w:t>
      </w:r>
    </w:p>
    <w:p w14:paraId="4B8B5249" w14:textId="3C7FB01D" w:rsidR="00204DD2" w:rsidRPr="003375C0" w:rsidRDefault="00204DD2" w:rsidP="00204DD2">
      <w:pPr>
        <w:pStyle w:val="Text2-1"/>
      </w:pPr>
      <w:r w:rsidRPr="003375C0">
        <w:t xml:space="preserve">SŽG poskytne na vyžádání </w:t>
      </w:r>
      <w:r w:rsidR="002D1D82" w:rsidRPr="002D1D82">
        <w:t xml:space="preserve">po podpisu SOD </w:t>
      </w:r>
      <w:r w:rsidRPr="003375C0">
        <w:t>tyto projekty žel. svršku:</w:t>
      </w:r>
    </w:p>
    <w:p w14:paraId="3AE08646" w14:textId="77777777" w:rsidR="00204DD2" w:rsidRPr="003375C0" w:rsidRDefault="00204DD2" w:rsidP="00C71640">
      <w:pPr>
        <w:pStyle w:val="Odstavec1-1a"/>
        <w:numPr>
          <w:ilvl w:val="0"/>
          <w:numId w:val="23"/>
        </w:numPr>
      </w:pPr>
      <w:r w:rsidRPr="003375C0">
        <w:t>TÚ 0401</w:t>
      </w:r>
    </w:p>
    <w:p w14:paraId="528BF768" w14:textId="77777777" w:rsidR="00204DD2" w:rsidRPr="003375C0" w:rsidRDefault="00204DD2" w:rsidP="00C71640">
      <w:pPr>
        <w:pStyle w:val="Odrka1-1"/>
      </w:pPr>
      <w:r w:rsidRPr="003375C0">
        <w:t>km 288,149 – km 288,874</w:t>
      </w:r>
    </w:p>
    <w:p w14:paraId="5E9F31A9" w14:textId="77777777" w:rsidR="00204DD2" w:rsidRPr="003375C0" w:rsidRDefault="00204DD2" w:rsidP="00C71640">
      <w:pPr>
        <w:pStyle w:val="Odrka1-1"/>
      </w:pPr>
      <w:r w:rsidRPr="003375C0">
        <w:t>Projekt stávajícího stavu (Sagasta 11/2018) do km 288,803</w:t>
      </w:r>
    </w:p>
    <w:p w14:paraId="08C04871" w14:textId="77777777" w:rsidR="00204DD2" w:rsidRPr="003375C0" w:rsidRDefault="00204DD2" w:rsidP="00C71640">
      <w:pPr>
        <w:pStyle w:val="Odrka1-1"/>
      </w:pPr>
      <w:r w:rsidRPr="003375C0">
        <w:t>km 290,689 – km 300,127</w:t>
      </w:r>
    </w:p>
    <w:p w14:paraId="53A7BBC4" w14:textId="77777777" w:rsidR="00204DD2" w:rsidRPr="003375C0" w:rsidRDefault="00204DD2" w:rsidP="00C71640">
      <w:pPr>
        <w:pStyle w:val="Odrka1-1"/>
      </w:pPr>
      <w:r w:rsidRPr="003375C0">
        <w:t>Do km 290,861 – Rekonstrukce žst. Horažďovice Předm. (09/2023, SŽG)</w:t>
      </w:r>
    </w:p>
    <w:p w14:paraId="64DB2831" w14:textId="77777777" w:rsidR="00204DD2" w:rsidRPr="003375C0" w:rsidRDefault="00204DD2" w:rsidP="00C71640">
      <w:pPr>
        <w:pStyle w:val="Odrka1-1"/>
      </w:pPr>
      <w:r w:rsidRPr="003375C0">
        <w:t>Km 290,861-293,291 – Úprava GPK Horažďovice Předm. – Velký Bor (01/2025, SŽG)</w:t>
      </w:r>
    </w:p>
    <w:p w14:paraId="46A1BF69" w14:textId="77777777" w:rsidR="00204DD2" w:rsidRPr="003375C0" w:rsidRDefault="00204DD2" w:rsidP="00C71640">
      <w:pPr>
        <w:pStyle w:val="Odrka1-1"/>
      </w:pPr>
      <w:r w:rsidRPr="003375C0">
        <w:t>Km 293,291-299,613 (1. kolej) – nestavební projekt žel. svršku vyhotovený ze SRP 0401 bez změny GPK (02/2020, SŽG)</w:t>
      </w:r>
    </w:p>
    <w:p w14:paraId="4638F04B" w14:textId="77777777" w:rsidR="00204DD2" w:rsidRPr="003375C0" w:rsidRDefault="00204DD2" w:rsidP="00C71640">
      <w:pPr>
        <w:pStyle w:val="Odrka1-1"/>
      </w:pPr>
      <w:r w:rsidRPr="003375C0">
        <w:t>Od km 299,613 (1. kolej) – Peronizace v žst. Pačejov a zvýšení rychlosti v km 299,650-304,009 (06/2021, METROPROJEKT)</w:t>
      </w:r>
    </w:p>
    <w:p w14:paraId="11673C39" w14:textId="77777777" w:rsidR="00204DD2" w:rsidRPr="003375C0" w:rsidRDefault="00204DD2" w:rsidP="00C71640">
      <w:pPr>
        <w:pStyle w:val="Odrka1-1"/>
      </w:pPr>
      <w:r w:rsidRPr="003375C0">
        <w:t>Km 293,291-294,593 (2. kolej) - nestavební projekt žel. svršku (09/2018, SAGASTA)</w:t>
      </w:r>
    </w:p>
    <w:p w14:paraId="407E1B6B" w14:textId="77777777" w:rsidR="00204DD2" w:rsidRPr="003375C0" w:rsidRDefault="00204DD2" w:rsidP="00C71640">
      <w:pPr>
        <w:pStyle w:val="Odrka1-1"/>
      </w:pPr>
      <w:r w:rsidRPr="003375C0">
        <w:t>Km 294,593-297,668 (2. kolej) – Výměna pražců a kolejnic Horažďovice př. – Pačejov 2. TK (Velký Bor) (06/2017, Zeměměřictví Olšar)</w:t>
      </w:r>
    </w:p>
    <w:p w14:paraId="40EEA100" w14:textId="77777777" w:rsidR="00204DD2" w:rsidRPr="003375C0" w:rsidRDefault="00204DD2" w:rsidP="00C71640">
      <w:pPr>
        <w:pStyle w:val="Odrka1-1"/>
      </w:pPr>
      <w:r w:rsidRPr="003375C0">
        <w:t>Km 297,668-299,660 (2. kolej) – Rekonstrukce žel. svršku koleje č. 2 v km 297,544-299,626 (02/2017, Zeměměřictví Olšar)</w:t>
      </w:r>
    </w:p>
    <w:p w14:paraId="1DA361A2" w14:textId="77777777" w:rsidR="00204DD2" w:rsidRPr="003375C0" w:rsidRDefault="00204DD2" w:rsidP="00C71640">
      <w:pPr>
        <w:pStyle w:val="Odrka1-1"/>
      </w:pPr>
      <w:r w:rsidRPr="003375C0">
        <w:t>Od km 299,660 (2. kolej) - Peronizace v žst. Pačejov a zvýšení rychlosti v km 299,650-304,009 (06/2021, METROPROJEKT)</w:t>
      </w:r>
    </w:p>
    <w:p w14:paraId="373506F0" w14:textId="77777777" w:rsidR="00204DD2" w:rsidRPr="003375C0" w:rsidRDefault="00204DD2" w:rsidP="00C71640">
      <w:pPr>
        <w:pStyle w:val="Odrka1-1"/>
      </w:pPr>
      <w:r w:rsidRPr="003375C0">
        <w:t>km 302,800 – km 302,900</w:t>
      </w:r>
    </w:p>
    <w:p w14:paraId="08580300" w14:textId="77777777" w:rsidR="00204DD2" w:rsidRPr="003375C0" w:rsidRDefault="00204DD2" w:rsidP="00C71640">
      <w:pPr>
        <w:pStyle w:val="Odrka1-1"/>
      </w:pPr>
      <w:r w:rsidRPr="003375C0">
        <w:t>Peronizace v žst. Pačejov a zvýšení rychlosti v km 299,650-304,009 (06/2021, METROPROJEKT)</w:t>
      </w:r>
    </w:p>
    <w:p w14:paraId="1800E094" w14:textId="77777777" w:rsidR="00204DD2" w:rsidRPr="003375C0" w:rsidRDefault="00204DD2" w:rsidP="00C71640">
      <w:pPr>
        <w:pStyle w:val="Odrka1-1"/>
      </w:pPr>
      <w:r w:rsidRPr="003375C0">
        <w:t>km 304,052 – km 343,957</w:t>
      </w:r>
    </w:p>
    <w:p w14:paraId="74B4497B" w14:textId="77777777" w:rsidR="00204DD2" w:rsidRPr="003375C0" w:rsidRDefault="00204DD2" w:rsidP="00C71640">
      <w:pPr>
        <w:pStyle w:val="Odrka1-1"/>
      </w:pPr>
      <w:r w:rsidRPr="003375C0">
        <w:t>Do km 304,700 - Peronizace v žst. Pačejov a zvýšení rychlosti v km 299,650-304,009 (06/2021, METROPROJEKT)</w:t>
      </w:r>
    </w:p>
    <w:p w14:paraId="4373EAF8" w14:textId="77777777" w:rsidR="00204DD2" w:rsidRPr="003375C0" w:rsidRDefault="00204DD2" w:rsidP="00C71640">
      <w:pPr>
        <w:pStyle w:val="Odrka1-1"/>
      </w:pPr>
      <w:r w:rsidRPr="003375C0">
        <w:t>Km 304,700-335,521 (1. kolej) - nestavební projekt žel. svršku vyhotovený ze SRP 0401 bez změny GPK (SŽG, 02/2020)</w:t>
      </w:r>
    </w:p>
    <w:p w14:paraId="510A0C87" w14:textId="77777777" w:rsidR="00204DD2" w:rsidRPr="003375C0" w:rsidRDefault="00204DD2" w:rsidP="00C71640">
      <w:pPr>
        <w:pStyle w:val="Odrka1-1"/>
      </w:pPr>
      <w:r w:rsidRPr="003375C0">
        <w:t>Km 304,700-314,300 (2. kolej) - nestavební projekt žel. svršku (09/2018, SAGASTA)</w:t>
      </w:r>
    </w:p>
    <w:p w14:paraId="098F681E" w14:textId="77777777" w:rsidR="00204DD2" w:rsidRPr="003375C0" w:rsidRDefault="00204DD2" w:rsidP="00C71640">
      <w:pPr>
        <w:pStyle w:val="Odrka1-1"/>
      </w:pPr>
      <w:r w:rsidRPr="003375C0">
        <w:t>Km 313,713-313,995 – Vlečka Klaus Timber (09/2023, SŽG) – realizovaný stav</w:t>
      </w:r>
    </w:p>
    <w:p w14:paraId="5D9A0EE7" w14:textId="77777777" w:rsidR="00204DD2" w:rsidRPr="003375C0" w:rsidRDefault="00204DD2" w:rsidP="00C71640">
      <w:pPr>
        <w:pStyle w:val="Odrka1-1"/>
      </w:pPr>
      <w:r w:rsidRPr="003375C0">
        <w:t>Km 313,498-313,803 – Vlečka Klaus Timber (04/2024, SŽG) – budoucí stav</w:t>
      </w:r>
    </w:p>
    <w:p w14:paraId="7A3AA31C" w14:textId="77777777" w:rsidR="00204DD2" w:rsidRPr="003375C0" w:rsidRDefault="00204DD2" w:rsidP="00C71640">
      <w:pPr>
        <w:pStyle w:val="Odrka1-1"/>
      </w:pPr>
      <w:r w:rsidRPr="003375C0">
        <w:t>Km 335,521-336,100 – Rekonstrukce nást. a kol. v zast. Šťáhlavy (12/2010, SGJW Hradec Králové)</w:t>
      </w:r>
    </w:p>
    <w:p w14:paraId="3690584B" w14:textId="77777777" w:rsidR="00204DD2" w:rsidRPr="003375C0" w:rsidRDefault="00204DD2" w:rsidP="00C71640">
      <w:pPr>
        <w:pStyle w:val="Odrka1-1"/>
      </w:pPr>
      <w:r w:rsidRPr="003375C0">
        <w:t>Km 336,100-339,400 - nestavební projekt žel. svršku vyhotovený ze SRP 0401 bez změny GPK (02/2020, SŽG)</w:t>
      </w:r>
    </w:p>
    <w:p w14:paraId="5A97F71B" w14:textId="7DCE0FC9" w:rsidR="00204DD2" w:rsidRPr="003375C0" w:rsidRDefault="00204DD2" w:rsidP="00C71640">
      <w:pPr>
        <w:pStyle w:val="Odrka1-1"/>
      </w:pPr>
      <w:r w:rsidRPr="003375C0">
        <w:t>Km 339,400-339,635 – právě vyhotovovaný projekt pro realizaci opravné práce na</w:t>
      </w:r>
      <w:r w:rsidR="008955EC">
        <w:t> </w:t>
      </w:r>
      <w:r w:rsidRPr="003375C0">
        <w:t>plzeňském zhlaví žst. Starý Plzenec (03/2025, SŽG)</w:t>
      </w:r>
    </w:p>
    <w:p w14:paraId="12EFBA0D" w14:textId="77777777" w:rsidR="00204DD2" w:rsidRPr="003375C0" w:rsidRDefault="00204DD2" w:rsidP="00C71640">
      <w:pPr>
        <w:pStyle w:val="Odrka1-1"/>
      </w:pPr>
      <w:r w:rsidRPr="003375C0">
        <w:t>Km 339,635-340,834 – Oprava GPK St. Plzenec – km 340,834 (02/2021, SŽG)</w:t>
      </w:r>
    </w:p>
    <w:p w14:paraId="11C14623" w14:textId="77777777" w:rsidR="00204DD2" w:rsidRPr="003375C0" w:rsidRDefault="00204DD2" w:rsidP="00C71640">
      <w:pPr>
        <w:pStyle w:val="Odrka1-1"/>
      </w:pPr>
      <w:r w:rsidRPr="003375C0">
        <w:t>Km 340,834-341,904 - nestavební projekt žel. svršku vyhotovený ze SRP 0401 bez změny GPK (02/2020, SŽG)</w:t>
      </w:r>
    </w:p>
    <w:p w14:paraId="3EAC7625" w14:textId="77777777" w:rsidR="00204DD2" w:rsidRPr="003375C0" w:rsidRDefault="00204DD2" w:rsidP="00C71640">
      <w:pPr>
        <w:pStyle w:val="Odrka1-4"/>
      </w:pPr>
      <w:r w:rsidRPr="003375C0">
        <w:t>Km 341,904-343,392 – Oprava GPK Starý Plzenec – Koterov km 341,903-343,392 (07/2024, SŽG)</w:t>
      </w:r>
    </w:p>
    <w:p w14:paraId="793D4394" w14:textId="77777777" w:rsidR="00204DD2" w:rsidRPr="003375C0" w:rsidRDefault="00204DD2" w:rsidP="00C71640">
      <w:pPr>
        <w:pStyle w:val="Odrka1-4"/>
      </w:pPr>
      <w:r w:rsidRPr="003375C0">
        <w:t>Od km 343,392 – Uzel Plzeň, 5. stavba – Lobzy-Koterov (06/2019, SUDOP PRAHA)</w:t>
      </w:r>
    </w:p>
    <w:p w14:paraId="156C301F" w14:textId="77777777" w:rsidR="00204DD2" w:rsidRPr="003375C0" w:rsidRDefault="00204DD2" w:rsidP="00C71640">
      <w:pPr>
        <w:pStyle w:val="Odrka1-4"/>
      </w:pPr>
      <w:r w:rsidRPr="003375C0">
        <w:t>Na TÚ 0401 je zpracována Studie rychlostních profilů, pouze bylo pozastaveno připomínkové řízení na SŽ (2020, SŽG).</w:t>
      </w:r>
    </w:p>
    <w:p w14:paraId="057A65BE" w14:textId="77777777" w:rsidR="00204DD2" w:rsidRPr="003375C0" w:rsidRDefault="00204DD2" w:rsidP="00C71640">
      <w:pPr>
        <w:pStyle w:val="Odstavec1-1a"/>
      </w:pPr>
      <w:r w:rsidRPr="003375C0">
        <w:t>TÚ 0421</w:t>
      </w:r>
    </w:p>
    <w:p w14:paraId="439DCAC4" w14:textId="77777777" w:rsidR="00204DD2" w:rsidRPr="003375C0" w:rsidRDefault="00204DD2" w:rsidP="00C71640">
      <w:pPr>
        <w:pStyle w:val="Odrka1-4"/>
      </w:pPr>
      <w:r w:rsidRPr="003375C0">
        <w:t>km 23,152 – ŽST Nepomuk</w:t>
      </w:r>
    </w:p>
    <w:p w14:paraId="1778A982" w14:textId="77777777" w:rsidR="00204DD2" w:rsidRPr="003375C0" w:rsidRDefault="00204DD2" w:rsidP="00C71640">
      <w:pPr>
        <w:pStyle w:val="Odrka1-4"/>
      </w:pPr>
      <w:r w:rsidRPr="003375C0">
        <w:t>Projekt stávajícího stavu (Sagasta 01/2019) do km 24,242 (KV7)</w:t>
      </w:r>
    </w:p>
    <w:p w14:paraId="55483C68" w14:textId="77777777" w:rsidR="00204DD2" w:rsidRPr="003375C0" w:rsidRDefault="00204DD2" w:rsidP="00C71640">
      <w:pPr>
        <w:pStyle w:val="Odstavec1-1a"/>
      </w:pPr>
      <w:r w:rsidRPr="003375C0">
        <w:t>TÚ 0411</w:t>
      </w:r>
    </w:p>
    <w:p w14:paraId="4F4251F3" w14:textId="77777777" w:rsidR="00204DD2" w:rsidRPr="003375C0" w:rsidRDefault="00204DD2" w:rsidP="00C71640">
      <w:pPr>
        <w:pStyle w:val="Odrka1-4"/>
      </w:pPr>
      <w:r w:rsidRPr="003375C0">
        <w:t>km 24,970 – ŽST Nezvěstice</w:t>
      </w:r>
    </w:p>
    <w:p w14:paraId="3E4EADE5" w14:textId="77777777" w:rsidR="00204DD2" w:rsidRPr="003375C0" w:rsidRDefault="00204DD2" w:rsidP="00C71640">
      <w:pPr>
        <w:pStyle w:val="Odrka1-4"/>
      </w:pPr>
      <w:r w:rsidRPr="003375C0">
        <w:t>Nestavební projekt žel. svršku (12/2017, SAGASTA)</w:t>
      </w:r>
    </w:p>
    <w:p w14:paraId="0FEEFA22" w14:textId="77777777" w:rsidR="00204DD2" w:rsidRPr="003375C0" w:rsidRDefault="00204DD2" w:rsidP="00C71640">
      <w:pPr>
        <w:pStyle w:val="Odrka1-4"/>
      </w:pPr>
      <w:r w:rsidRPr="003375C0">
        <w:t>Na TÚ 0411 je zpracována zjednodušená verze SRP (11/2024, SŽG).</w:t>
      </w:r>
    </w:p>
    <w:p w14:paraId="5A11E325" w14:textId="77777777" w:rsidR="00FD501F" w:rsidRPr="00FD501F" w:rsidRDefault="00FD501F" w:rsidP="002427F7">
      <w:pPr>
        <w:pStyle w:val="NADPIS2-1"/>
      </w:pPr>
      <w:bookmarkStart w:id="26" w:name="_Toc196816631"/>
      <w:r w:rsidRPr="00FD501F">
        <w:t>KOORDINACE S JINÝMI STAVBAMI</w:t>
      </w:r>
      <w:bookmarkEnd w:id="26"/>
      <w:r w:rsidRPr="00FD501F">
        <w:t xml:space="preserve"> </w:t>
      </w:r>
    </w:p>
    <w:p w14:paraId="7B43F7DA" w14:textId="170958FA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EA4741">
        <w:t> </w:t>
      </w:r>
      <w:r w:rsidRPr="00FD501F">
        <w:t xml:space="preserve">stádiu zahájení realizace v období provádění díla dle harmonogramu </w:t>
      </w:r>
      <w:r w:rsidR="005E53D0" w:rsidRPr="00FD501F">
        <w:t>prací,</w:t>
      </w:r>
      <w:r w:rsidRPr="00FD501F">
        <w:t xml:space="preserve"> a to i cizích investorů. </w:t>
      </w:r>
    </w:p>
    <w:p w14:paraId="7988583C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EADE151" w14:textId="097439AD" w:rsidR="00FD501F" w:rsidRDefault="004D7ED5" w:rsidP="004A3F6A">
      <w:pPr>
        <w:pStyle w:val="Odstavec1-1a"/>
        <w:numPr>
          <w:ilvl w:val="0"/>
          <w:numId w:val="8"/>
        </w:numPr>
      </w:pPr>
      <w:r w:rsidRPr="004D7ED5">
        <w:t xml:space="preserve">Implementace ETCS Regional Rokycany </w:t>
      </w:r>
      <w:r>
        <w:t>–</w:t>
      </w:r>
      <w:r w:rsidRPr="004D7ED5">
        <w:t xml:space="preserve"> Nezvěstice</w:t>
      </w:r>
      <w:r>
        <w:t>,</w:t>
      </w:r>
      <w:r w:rsidRPr="004D7ED5">
        <w:t xml:space="preserve"> </w:t>
      </w:r>
      <w:r w:rsidR="00FD501F" w:rsidRPr="004D7ED5">
        <w:t>investor</w:t>
      </w:r>
      <w:r w:rsidRPr="004D7ED5">
        <w:t xml:space="preserve"> SŽ</w:t>
      </w:r>
      <w:r w:rsidR="00FD501F" w:rsidRPr="004D7ED5">
        <w:t xml:space="preserve">, </w:t>
      </w:r>
      <w:r w:rsidRPr="004D7ED5">
        <w:t>předpoklad realizace</w:t>
      </w:r>
      <w:r w:rsidR="00E663C3" w:rsidRPr="004D7ED5">
        <w:t xml:space="preserve"> </w:t>
      </w:r>
      <w:r w:rsidR="00FD3BAC" w:rsidRPr="004D7ED5">
        <w:t>202</w:t>
      </w:r>
      <w:r w:rsidR="00FD3BAC">
        <w:t>6</w:t>
      </w:r>
      <w:r w:rsidR="00FD3BAC" w:rsidRPr="004D7ED5">
        <w:t>–2028</w:t>
      </w:r>
    </w:p>
    <w:p w14:paraId="3890ACE0" w14:textId="6A5EF1D2" w:rsidR="004D7ED5" w:rsidRDefault="004D7ED5" w:rsidP="004A3F6A">
      <w:pPr>
        <w:pStyle w:val="Odstavec1-1a"/>
        <w:numPr>
          <w:ilvl w:val="0"/>
          <w:numId w:val="8"/>
        </w:numPr>
      </w:pPr>
      <w:r w:rsidRPr="004D7ED5">
        <w:t>Revitalizace trati Horažďovice předměstí (mimo) - Sušice (včetně)</w:t>
      </w:r>
      <w:r>
        <w:t xml:space="preserve">, investor SŽ, projektant – </w:t>
      </w:r>
      <w:r w:rsidRPr="004D7ED5">
        <w:t>SAGASTA s.r.o.</w:t>
      </w:r>
      <w:r>
        <w:t xml:space="preserve">, </w:t>
      </w:r>
      <w:r w:rsidRPr="004D7ED5">
        <w:t xml:space="preserve">předpoklad realizace </w:t>
      </w:r>
      <w:r w:rsidR="00FD3BAC" w:rsidRPr="004D7ED5">
        <w:t>202</w:t>
      </w:r>
      <w:r w:rsidR="00FD3BAC">
        <w:t>6</w:t>
      </w:r>
      <w:r w:rsidR="00FD3BAC" w:rsidRPr="004D7ED5">
        <w:t>–2028</w:t>
      </w:r>
    </w:p>
    <w:p w14:paraId="7CA0E439" w14:textId="217FA7C9" w:rsidR="004D7ED5" w:rsidRDefault="004D7ED5" w:rsidP="004A3F6A">
      <w:pPr>
        <w:pStyle w:val="Odstavec1-1a"/>
        <w:numPr>
          <w:ilvl w:val="0"/>
          <w:numId w:val="8"/>
        </w:numPr>
      </w:pPr>
      <w:r w:rsidRPr="004D7ED5">
        <w:t>Modernizace tratě Protivín (mimo) – Horažďovice předm. (mimo)</w:t>
      </w:r>
      <w:r>
        <w:t xml:space="preserve">, investor SŽ, projektant – </w:t>
      </w:r>
      <w:r w:rsidRPr="004D7ED5">
        <w:t>SUDOP PRAHA a.s.</w:t>
      </w:r>
      <w:r>
        <w:t xml:space="preserve">, </w:t>
      </w:r>
      <w:r w:rsidRPr="004D7ED5">
        <w:t xml:space="preserve">předpoklad realizace </w:t>
      </w:r>
      <w:r w:rsidR="00FD3BAC" w:rsidRPr="004D7ED5">
        <w:t>20</w:t>
      </w:r>
      <w:r w:rsidR="00FD3BAC">
        <w:t>33</w:t>
      </w:r>
      <w:r w:rsidR="00FD3BAC" w:rsidRPr="004D7ED5">
        <w:t>–2035</w:t>
      </w:r>
    </w:p>
    <w:p w14:paraId="4383A284" w14:textId="4871AD5B" w:rsidR="007D3C0C" w:rsidRPr="00F90B92" w:rsidRDefault="007D3C0C" w:rsidP="004A3F6A">
      <w:pPr>
        <w:pStyle w:val="Odstavec1-1a"/>
        <w:numPr>
          <w:ilvl w:val="0"/>
          <w:numId w:val="8"/>
        </w:numPr>
      </w:pPr>
      <w:r w:rsidRPr="00F90B92">
        <w:t xml:space="preserve">Zrušení přejezdu P1261 v km 26,491 na trati </w:t>
      </w:r>
      <w:r w:rsidR="002A4D1B" w:rsidRPr="00F90B92">
        <w:t>Rokycany – Nezvěstice</w:t>
      </w:r>
    </w:p>
    <w:p w14:paraId="16818CD2" w14:textId="77777777" w:rsidR="00FD501F" w:rsidRPr="00FD501F" w:rsidRDefault="00FD501F" w:rsidP="002427F7">
      <w:pPr>
        <w:pStyle w:val="NADPIS2-1"/>
      </w:pPr>
      <w:bookmarkStart w:id="27" w:name="_Toc196816632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27"/>
    </w:p>
    <w:p w14:paraId="0304224B" w14:textId="77777777" w:rsidR="00FD501F" w:rsidRPr="00FD501F" w:rsidRDefault="00FD501F" w:rsidP="00475ECE">
      <w:pPr>
        <w:pStyle w:val="Nadpis2-2"/>
      </w:pPr>
      <w:bookmarkStart w:id="28" w:name="_Toc196816633"/>
      <w:r w:rsidRPr="00FD501F">
        <w:t>Všeobecně</w:t>
      </w:r>
      <w:bookmarkEnd w:id="28"/>
    </w:p>
    <w:p w14:paraId="31658136" w14:textId="77777777" w:rsidR="00265F13" w:rsidRPr="006F2085" w:rsidRDefault="00265F13" w:rsidP="00265F13">
      <w:pPr>
        <w:pStyle w:val="Text2-1"/>
      </w:pPr>
      <w:r w:rsidRPr="00CC1A0B">
        <w:rPr>
          <w:b/>
        </w:rPr>
        <w:t xml:space="preserve">V zadávací dokumentaci jsou pro zpracování Dokumentace uvedeny </w:t>
      </w:r>
      <w:r w:rsidRPr="006F2085">
        <w:rPr>
          <w:b/>
        </w:rPr>
        <w:t>VTP/DOKUMENTACE/07/24 (dále jen „VTP/DOKUMENTACE“).</w:t>
      </w:r>
    </w:p>
    <w:p w14:paraId="1E1ACAA3" w14:textId="6B64140E" w:rsidR="00FD501F" w:rsidRPr="006F2085" w:rsidRDefault="00D33AF4" w:rsidP="00D33AF4">
      <w:pPr>
        <w:pStyle w:val="Text2-1"/>
      </w:pPr>
      <w:r w:rsidRPr="006F2085">
        <w:t>D</w:t>
      </w:r>
      <w:r w:rsidR="00FD501F" w:rsidRPr="006F2085">
        <w:t>okumentace bude zpracována dle schválené</w:t>
      </w:r>
      <w:r w:rsidR="00E67DB4" w:rsidRPr="006F2085">
        <w:t xml:space="preserve"> </w:t>
      </w:r>
      <w:r w:rsidRPr="006F2085">
        <w:t>Dokumentace pro územní rozhodnut</w:t>
      </w:r>
      <w:r w:rsidR="002F7044" w:rsidRPr="006F2085">
        <w:t>í</w:t>
      </w:r>
      <w:r w:rsidR="00FD501F" w:rsidRPr="006F2085">
        <w:t>.</w:t>
      </w:r>
      <w:r w:rsidR="006F2085" w:rsidRPr="006F2085">
        <w:t xml:space="preserve"> Zhotovitel díla zajistí taktéž splnění a zapracování všech připomínek a podmínek dotčených orgánů z vydaného Územního rozhodnutí.</w:t>
      </w:r>
      <w:r w:rsidR="00FD501F" w:rsidRPr="006F2085">
        <w:t xml:space="preserve"> </w:t>
      </w:r>
    </w:p>
    <w:p w14:paraId="04DC96C6" w14:textId="0EBCA7E2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 xml:space="preserve">související </w:t>
      </w:r>
      <w:r w:rsidR="002A4D1B" w:rsidRPr="00FD501F">
        <w:t>dokumentace,</w:t>
      </w:r>
      <w:r w:rsidRPr="00FD501F">
        <w:t xml:space="preserve"> a to ve vzájemné součinnosti a návaznosti.</w:t>
      </w:r>
    </w:p>
    <w:p w14:paraId="10D84C84" w14:textId="77777777" w:rsidR="00B931DA" w:rsidRPr="00056A97" w:rsidRDefault="00B931DA" w:rsidP="00CF0415">
      <w:pPr>
        <w:pStyle w:val="Text2-1"/>
        <w:keepNext/>
      </w:pPr>
      <w:r w:rsidRPr="00056A97">
        <w:rPr>
          <w:spacing w:val="-2"/>
        </w:rPr>
        <w:t>Odstavce 3.2.8, 3.3.4</w:t>
      </w:r>
      <w:r w:rsidR="000D6AF5" w:rsidRPr="00056A97">
        <w:rPr>
          <w:spacing w:val="-2"/>
        </w:rPr>
        <w:t xml:space="preserve">, a </w:t>
      </w:r>
      <w:r w:rsidR="00F11D3E" w:rsidRPr="00056A97">
        <w:rPr>
          <w:spacing w:val="-2"/>
        </w:rPr>
        <w:t>9</w:t>
      </w:r>
      <w:r w:rsidRPr="00056A97">
        <w:rPr>
          <w:spacing w:val="-2"/>
        </w:rPr>
        <w:t>.</w:t>
      </w:r>
      <w:r w:rsidR="00E62B78" w:rsidRPr="00056A97">
        <w:rPr>
          <w:spacing w:val="-2"/>
        </w:rPr>
        <w:t>3</w:t>
      </w:r>
      <w:r w:rsidRPr="00056A97">
        <w:rPr>
          <w:spacing w:val="-2"/>
        </w:rPr>
        <w:t>.8</w:t>
      </w:r>
      <w:r w:rsidR="000D6AF5" w:rsidRPr="00056A97">
        <w:rPr>
          <w:spacing w:val="-2"/>
        </w:rPr>
        <w:t>.1</w:t>
      </w:r>
      <w:r w:rsidRPr="00056A97">
        <w:rPr>
          <w:spacing w:val="-2"/>
        </w:rPr>
        <w:t xml:space="preserve"> </w:t>
      </w:r>
      <w:r w:rsidR="000D6AF5" w:rsidRPr="00056A97">
        <w:rPr>
          <w:spacing w:val="-2"/>
        </w:rPr>
        <w:t xml:space="preserve">ve </w:t>
      </w:r>
      <w:r w:rsidRPr="00056A97">
        <w:rPr>
          <w:spacing w:val="-2"/>
        </w:rPr>
        <w:t>VTP/DOKUMENTACE</w:t>
      </w:r>
      <w:r w:rsidRPr="00056A97">
        <w:t xml:space="preserve"> se ruší a nahrazují se následujícími odstavci: </w:t>
      </w:r>
    </w:p>
    <w:p w14:paraId="54FC163B" w14:textId="79AC86AB" w:rsidR="00335DD1" w:rsidRPr="00056A97" w:rsidRDefault="00335DD1" w:rsidP="00C96428">
      <w:pPr>
        <w:pStyle w:val="Textbezodsazen"/>
        <w:ind w:left="1560" w:hanging="851"/>
      </w:pPr>
      <w:r w:rsidRPr="00056A97">
        <w:t>„3.2.8</w:t>
      </w:r>
      <w:r w:rsidRPr="00056A97">
        <w:tab/>
      </w:r>
      <w:r w:rsidRPr="00056A97">
        <w:rPr>
          <w:b/>
        </w:rPr>
        <w:t>Majetkoprávní vypořádání</w:t>
      </w:r>
      <w:r w:rsidRPr="00056A97">
        <w:t xml:space="preserve"> </w:t>
      </w:r>
      <w:r w:rsidRPr="00056A97">
        <w:rPr>
          <w:b/>
        </w:rPr>
        <w:t>bude vedeno v majetkoprávní aplikaci</w:t>
      </w:r>
      <w:r w:rsidR="002B4B12" w:rsidRPr="00056A97">
        <w:rPr>
          <w:b/>
        </w:rPr>
        <w:t xml:space="preserve"> (</w:t>
      </w:r>
      <w:r w:rsidR="002E5579" w:rsidRPr="00056A97">
        <w:rPr>
          <w:b/>
        </w:rPr>
        <w:t xml:space="preserve">webová aplikace </w:t>
      </w:r>
      <w:r w:rsidR="002B4B12" w:rsidRPr="00056A97">
        <w:rPr>
          <w:b/>
        </w:rPr>
        <w:t>MAJA</w:t>
      </w:r>
      <w:r w:rsidR="002E5579" w:rsidRPr="00056A97">
        <w:rPr>
          <w:b/>
        </w:rPr>
        <w:t> </w:t>
      </w:r>
      <w:r w:rsidR="00DD2027">
        <w:rPr>
          <w:b/>
        </w:rPr>
        <w:t>–</w:t>
      </w:r>
      <w:r w:rsidR="002E5579" w:rsidRPr="00056A97">
        <w:rPr>
          <w:b/>
        </w:rPr>
        <w:t> </w:t>
      </w:r>
      <w:r w:rsidR="002B4B12" w:rsidRPr="00056A97">
        <w:rPr>
          <w:b/>
        </w:rPr>
        <w:t>majetkoprávní příprava staveb)</w:t>
      </w:r>
      <w:r w:rsidRPr="00056A97">
        <w:t>, kterou zajišťuje, provozuje a</w:t>
      </w:r>
      <w:r w:rsidR="002E5579" w:rsidRPr="00056A97">
        <w:t> </w:t>
      </w:r>
      <w:r w:rsidRPr="00056A97">
        <w:t>spravuje Objednatel</w:t>
      </w:r>
      <w:r w:rsidR="007C7D53" w:rsidRPr="00056A97">
        <w:t xml:space="preserve"> (</w:t>
      </w:r>
      <w:r w:rsidRPr="00056A97">
        <w:t>viz 3.3.4 těchto VTP</w:t>
      </w:r>
      <w:r w:rsidR="007C7D53" w:rsidRPr="00056A97">
        <w:t>)</w:t>
      </w:r>
      <w:r w:rsidRPr="00056A97">
        <w:t>. Objednatel předá Zhotoviteli přístupová práva k majetkoprávní aplikaci</w:t>
      </w:r>
      <w:r w:rsidR="00544BEB" w:rsidRPr="00056A97">
        <w:t xml:space="preserve"> po vydání </w:t>
      </w:r>
      <w:r w:rsidR="00D87252" w:rsidRPr="00056A97">
        <w:t>územního rozhodnutí</w:t>
      </w:r>
      <w:r w:rsidR="00FD4F85" w:rsidRPr="00056A97">
        <w:t xml:space="preserve"> </w:t>
      </w:r>
      <w:r w:rsidR="00544BEB" w:rsidRPr="00056A97">
        <w:t>a</w:t>
      </w:r>
      <w:r w:rsidR="00FD4F85" w:rsidRPr="00056A97">
        <w:t> </w:t>
      </w:r>
      <w:r w:rsidR="00544BEB" w:rsidRPr="00056A97">
        <w:t>podpisu SOD</w:t>
      </w:r>
      <w:r w:rsidRPr="00056A97">
        <w:t>.</w:t>
      </w:r>
      <w:r w:rsidR="006E78B7" w:rsidRPr="00056A97">
        <w:t>“</w:t>
      </w:r>
    </w:p>
    <w:p w14:paraId="65EDAAB3" w14:textId="77777777" w:rsidR="00335DD1" w:rsidRPr="00056A97" w:rsidRDefault="006E78B7" w:rsidP="00C96428">
      <w:pPr>
        <w:pStyle w:val="Textbezodsazen"/>
        <w:ind w:left="1560" w:hanging="851"/>
      </w:pPr>
      <w:r w:rsidRPr="00056A97">
        <w:t>„</w:t>
      </w:r>
      <w:r w:rsidR="00335DD1" w:rsidRPr="00056A97">
        <w:t>3.3.4</w:t>
      </w:r>
      <w:r w:rsidR="00335DD1" w:rsidRPr="00056A97">
        <w:tab/>
      </w:r>
      <w:r w:rsidR="00335DD1" w:rsidRPr="00056A97">
        <w:rPr>
          <w:b/>
        </w:rPr>
        <w:t>Zhotovitel povede majetkoprávní vypořádání v majetkoprávní aplikaci:</w:t>
      </w:r>
    </w:p>
    <w:p w14:paraId="69BA89FD" w14:textId="77777777" w:rsidR="00335DD1" w:rsidRPr="00056A97" w:rsidRDefault="00335DD1" w:rsidP="00C96428">
      <w:pPr>
        <w:pStyle w:val="Textbezslovn"/>
        <w:ind w:left="1843" w:hanging="1134"/>
      </w:pPr>
      <w:r w:rsidRPr="00056A97">
        <w:t>3.3.4.1</w:t>
      </w:r>
      <w:r w:rsidRPr="00056A97">
        <w:tab/>
        <w:t>Zhotovitel je povinen majetkoprávní aplikaci využívat pro evidenci stavu řešení všech majetkoprávních případů, které bude s</w:t>
      </w:r>
      <w:r w:rsidR="00982780" w:rsidRPr="00056A97">
        <w:t> </w:t>
      </w:r>
      <w:r w:rsidRPr="00056A97">
        <w:t>jednotlivými vlastníky pozemků projednávat. V majetkoprávní aplikaci budou vedeny všechny smluvní případy v jejich okamžitém aktuálním stavu, se záznamem veškeré komunikace s vlastníky (vč.</w:t>
      </w:r>
      <w:r w:rsidR="00982780" w:rsidRPr="00056A97">
        <w:t> </w:t>
      </w:r>
      <w:r w:rsidRPr="00056A97">
        <w:t xml:space="preserve">e-mail komunikace, telefonické hovory apod.), včetně doplňování všech dalších dokumentů (např. průvodních dopisů), které se k jednotlivým smluvním případům budou vázat. </w:t>
      </w:r>
    </w:p>
    <w:p w14:paraId="344C9D81" w14:textId="7F8D6257" w:rsidR="00335DD1" w:rsidRPr="00056A97" w:rsidRDefault="00335DD1" w:rsidP="00CC1A0B">
      <w:pPr>
        <w:pStyle w:val="Textbezslovn"/>
        <w:ind w:left="1843" w:hanging="1134"/>
      </w:pPr>
      <w:r w:rsidRPr="00056A97">
        <w:t>3.3.4.2</w:t>
      </w:r>
      <w:r w:rsidRPr="00056A97">
        <w:tab/>
        <w:t>Zhotovitel bude do aplikace ukládat data ze znaleckých posudků a</w:t>
      </w:r>
      <w:r w:rsidR="00982780" w:rsidRPr="00056A97">
        <w:t> </w:t>
      </w:r>
      <w:r w:rsidRPr="00056A97">
        <w:t>budou do</w:t>
      </w:r>
      <w:r w:rsidR="008955EC">
        <w:t> </w:t>
      </w:r>
      <w:r w:rsidRPr="00056A97">
        <w:t xml:space="preserve">ní uloženy naskenované či elektronické verze znaleckých posudků. </w:t>
      </w:r>
    </w:p>
    <w:p w14:paraId="7A433B98" w14:textId="77777777" w:rsidR="00335DD1" w:rsidRPr="00056A97" w:rsidRDefault="00335DD1" w:rsidP="00CC1A0B">
      <w:pPr>
        <w:pStyle w:val="Textbezslovn"/>
        <w:ind w:left="1843" w:hanging="1134"/>
      </w:pPr>
      <w:r w:rsidRPr="00056A97">
        <w:t>3.3.4.3</w:t>
      </w:r>
      <w:r w:rsidRPr="00056A97">
        <w:tab/>
        <w:t>Zhotovitel bude aplikaci využívat pro generování vybraných typů smluvních dokumentů. Obsah vedené dokumentace k jednotlivým smluvním případům bude obsahovat i všechny potřebné informace, podklady a dokumenty potřebné k případnému zahájení vyvlastňovacího řízení minimálně v rozsahu dle § 18 zákona č.</w:t>
      </w:r>
      <w:r w:rsidR="00982780" w:rsidRPr="00056A97">
        <w:t> </w:t>
      </w:r>
      <w:r w:rsidRPr="00056A97">
        <w:t>184/2006 Sb.[19].</w:t>
      </w:r>
    </w:p>
    <w:p w14:paraId="00523F57" w14:textId="77777777" w:rsidR="00335DD1" w:rsidRPr="00056A97" w:rsidRDefault="00335DD1" w:rsidP="00CC1A0B">
      <w:pPr>
        <w:pStyle w:val="Textbezslovn"/>
        <w:ind w:left="1843" w:hanging="1134"/>
      </w:pPr>
      <w:r w:rsidRPr="00056A97">
        <w:t>3.3.4.4</w:t>
      </w:r>
      <w:r w:rsidRPr="00056A97">
        <w:tab/>
        <w:t>Zhotovitel do aplikace uloží všechny uzavřené smlouvy včetně GP v</w:t>
      </w:r>
      <w:r w:rsidR="007C7D53" w:rsidRPr="00056A97">
        <w:t> </w:t>
      </w:r>
      <w:r w:rsidRPr="00056A97">
        <w:t>elektronické podobě a dále v souladu s ust. § 5, odst. 1, zákona č.</w:t>
      </w:r>
      <w:r w:rsidR="0004665F" w:rsidRPr="00056A97">
        <w:t> </w:t>
      </w:r>
      <w:r w:rsidRPr="00056A97">
        <w:t>340/2015</w:t>
      </w:r>
      <w:r w:rsidR="0004665F" w:rsidRPr="00056A97">
        <w:t> </w:t>
      </w:r>
      <w:r w:rsidRPr="00056A97">
        <w:t>Sb. [27], v elektronickém obrazu textového obsahu smlouvy v</w:t>
      </w:r>
      <w:r w:rsidR="0004665F" w:rsidRPr="00056A97">
        <w:t> </w:t>
      </w:r>
      <w:r w:rsidRPr="00056A97">
        <w:t>otevřeném a</w:t>
      </w:r>
      <w:r w:rsidR="007C7D53" w:rsidRPr="00056A97">
        <w:t> </w:t>
      </w:r>
      <w:r w:rsidRPr="00056A97">
        <w:t>strojově čitelném formátu.</w:t>
      </w:r>
    </w:p>
    <w:p w14:paraId="6E54AFAA" w14:textId="5D2EDC84" w:rsidR="00335DD1" w:rsidRPr="00056A97" w:rsidRDefault="00335DD1" w:rsidP="00CC1A0B">
      <w:pPr>
        <w:pStyle w:val="Textbezslovn"/>
        <w:ind w:left="1843" w:hanging="1134"/>
      </w:pPr>
      <w:r w:rsidRPr="00056A97">
        <w:t>3.3.4.5</w:t>
      </w:r>
      <w:r w:rsidRPr="00056A97">
        <w:tab/>
        <w:t xml:space="preserve">Zhotovitel bude činnosti dle odstavce </w:t>
      </w:r>
      <w:r w:rsidR="00B65D8E" w:rsidRPr="00056A97">
        <w:t>9</w:t>
      </w:r>
      <w:r w:rsidRPr="00056A97">
        <w:t>.</w:t>
      </w:r>
      <w:r w:rsidR="00B65D8E" w:rsidRPr="00056A97">
        <w:t>3</w:t>
      </w:r>
      <w:r w:rsidRPr="00056A97">
        <w:t xml:space="preserve">.8 Geometrické plány těchto VTP vést v prostředí majetkoprávní </w:t>
      </w:r>
      <w:r w:rsidR="002A4D1B" w:rsidRPr="00056A97">
        <w:t>aplikace,</w:t>
      </w:r>
      <w:r w:rsidRPr="00056A97">
        <w:t xml:space="preserve"> a to od návrhu nového ohraničení pozemků po předání GP a jeho vložení do</w:t>
      </w:r>
      <w:r w:rsidR="00982780" w:rsidRPr="00056A97">
        <w:t> </w:t>
      </w:r>
      <w:r w:rsidRPr="00056A97">
        <w:t>aplikace.</w:t>
      </w:r>
      <w:r w:rsidR="00CD2F9A" w:rsidRPr="00056A97">
        <w:t>“</w:t>
      </w:r>
    </w:p>
    <w:p w14:paraId="41E3FC67" w14:textId="09B0F297" w:rsidR="005777AF" w:rsidRPr="00056A97" w:rsidRDefault="006E78B7" w:rsidP="00CC1A0B">
      <w:pPr>
        <w:pStyle w:val="Textbezslovn"/>
        <w:ind w:left="1843" w:hanging="1134"/>
      </w:pPr>
      <w:r w:rsidRPr="00056A97">
        <w:t>„</w:t>
      </w:r>
      <w:r w:rsidR="00364F08" w:rsidRPr="00056A97">
        <w:t>9</w:t>
      </w:r>
      <w:r w:rsidR="00CD2F9A" w:rsidRPr="00056A97">
        <w:t>.</w:t>
      </w:r>
      <w:r w:rsidR="00364F08" w:rsidRPr="00056A97">
        <w:t>3</w:t>
      </w:r>
      <w:r w:rsidR="00CD2F9A" w:rsidRPr="00056A97">
        <w:t>.8.1</w:t>
      </w:r>
      <w:r w:rsidR="00CD2F9A" w:rsidRPr="00056A97">
        <w:tab/>
        <w:t xml:space="preserve">Zhotovitel se zavazuje činnosti dle tohoto článku vést v prostředí majetkoprávní </w:t>
      </w:r>
      <w:r w:rsidR="002A4D1B" w:rsidRPr="00056A97">
        <w:t>aplikace,</w:t>
      </w:r>
      <w:r w:rsidR="00CD2F9A" w:rsidRPr="00056A97">
        <w:t xml:space="preserve"> a to od návrhu nového ohraničení pozemků po</w:t>
      </w:r>
      <w:r w:rsidR="008955EC">
        <w:t> </w:t>
      </w:r>
      <w:r w:rsidR="00CD2F9A" w:rsidRPr="00056A97">
        <w:t>předání GP a jeho vložení do aplikace.</w:t>
      </w:r>
      <w:r w:rsidR="003574E3" w:rsidRPr="00056A97">
        <w:t>“</w:t>
      </w:r>
    </w:p>
    <w:p w14:paraId="2AD9260A" w14:textId="7FEC3099" w:rsidR="00344EE4" w:rsidRPr="004B4958" w:rsidRDefault="006D4AA0" w:rsidP="00265F13">
      <w:pPr>
        <w:pStyle w:val="Text2-1"/>
      </w:pPr>
      <w:r w:rsidRPr="004B4958">
        <w:t>Zhotovitel zpracuje 3D vizualizace v rozsahu 11 ks a to 2x žst. Nepomuk - nástupiště s přístřešky + podjezd + most v km 313,873, 2x žst. Nezvěstice – nástupiště a podchod,</w:t>
      </w:r>
      <w:r w:rsidR="004B4958" w:rsidRPr="004B4958">
        <w:t xml:space="preserve"> 2x žst. Blovice – nástupiště a podchod, </w:t>
      </w:r>
      <w:r w:rsidRPr="004B4958">
        <w:t xml:space="preserve"> 3x žst. Starý Plzenec – nástupiště se zastřešením + nový podchod a podjezd, most v km 293,220 a 293,797, 309,393. 3D zákresy vizualizací do fotografií v rozsahu 3ks a to most v km 313,326, 314,512 a most-podchod v km 320,124. Videokompozice v délce cca 5 minut (zkrácená verze cca 3 minuty) dle kapitoly 8. Vizualizace, zákresy do fotografií a videokompozice VTP/DOKUMENTACE. Pro představu zpracování videokompozice Objednatel uvádí odkaz</w:t>
      </w:r>
      <w:r w:rsidR="00471E8F">
        <w:t>,</w:t>
      </w:r>
      <w:r w:rsidRPr="004B4958">
        <w:t xml:space="preserve"> na již vyhotovenou vizualizaci na úsek Výstaviště – Veleslavín viz https://www.youtube.com/watch?v=h1fbpMrd5I8 nebo na úsek odbočka Berounka – Karlštejn viz https://youtu.be/bFAUHacORcE?si=pbvwMhHw0mQBCxyf. Pro zpracování zakázky je nutné zajistit s dotčenými orgány povolení k natáčení dronem, a to v rámci SŽ, případně Úřadu pro civilní letectví (dále jen „ÚCL“)</w:t>
      </w:r>
      <w:r w:rsidR="00817709" w:rsidRPr="004B4958">
        <w:t>.</w:t>
      </w:r>
    </w:p>
    <w:p w14:paraId="7BA587B8" w14:textId="041FD930" w:rsidR="00620114" w:rsidRDefault="0012221B" w:rsidP="00FC26FF">
      <w:pPr>
        <w:pStyle w:val="Text2-1"/>
      </w:pPr>
      <w:r>
        <w:t xml:space="preserve">Stupeň </w:t>
      </w:r>
      <w:r w:rsidRPr="00C46415">
        <w:t>dokumentace</w:t>
      </w:r>
      <w:r w:rsidR="00224767" w:rsidRPr="00C46415">
        <w:t xml:space="preserve"> </w:t>
      </w:r>
      <w:r w:rsidR="00C73D57" w:rsidRPr="00C46415">
        <w:t>D</w:t>
      </w:r>
      <w:r w:rsidR="00931467" w:rsidRPr="00C46415">
        <w:t>P</w:t>
      </w:r>
      <w:r w:rsidR="00C73D57" w:rsidRPr="00C46415">
        <w:t>S</w:t>
      </w:r>
      <w:r w:rsidR="00FC2121" w:rsidRPr="00C46415">
        <w:t xml:space="preserve"> </w:t>
      </w:r>
      <w:r w:rsidR="00471E8F" w:rsidRPr="00471E8F">
        <w:t xml:space="preserve">je výchozím podkladem pro proces ERTMS </w:t>
      </w:r>
      <w:r w:rsidR="00620114">
        <w:t>Trackside Approval, tj. schválení traťové části ERTMS Agenturou Evropské unie pro železnice (</w:t>
      </w:r>
      <w:r w:rsidR="0098105F">
        <w:t>dále jen „</w:t>
      </w:r>
      <w:r w:rsidR="00620114">
        <w:t>ERA</w:t>
      </w:r>
      <w:r w:rsidR="0098105F">
        <w:t>“</w:t>
      </w:r>
      <w:r w:rsidR="00620114">
        <w:t xml:space="preserve">) dle </w:t>
      </w:r>
      <w:r w:rsidR="0098105F">
        <w:t>s</w:t>
      </w:r>
      <w:r w:rsidR="00620114">
        <w:t xml:space="preserve">měrnice Evropského parlamentu a Rady (EU) 2016/797, </w:t>
      </w:r>
      <w:r w:rsidR="0098105F">
        <w:t xml:space="preserve">o interoperabilitě železničního systému v Evropské unii, </w:t>
      </w:r>
      <w:r w:rsidR="00620114">
        <w:t>v</w:t>
      </w:r>
      <w:r w:rsidR="00A74603">
        <w:t> </w:t>
      </w:r>
      <w:r w:rsidR="00620114">
        <w:t xml:space="preserve">platném znění. </w:t>
      </w:r>
      <w:r w:rsidR="00C73D57">
        <w:t xml:space="preserve">Zhotovitel na základě seznamu položek schvalovacího souboru (viz příloha </w:t>
      </w:r>
      <w:r w:rsidR="00C73D57">
        <w:fldChar w:fldCharType="begin"/>
      </w:r>
      <w:r w:rsidR="00C73D57">
        <w:instrText xml:space="preserve"> REF _Ref119066353 \r \h </w:instrText>
      </w:r>
      <w:r w:rsidR="00C73D57">
        <w:fldChar w:fldCharType="separate"/>
      </w:r>
      <w:r w:rsidR="008B0565">
        <w:t>7.1.6</w:t>
      </w:r>
      <w:r w:rsidR="00C73D57">
        <w:fldChar w:fldCharType="end"/>
      </w:r>
      <w:r w:rsidR="00C73D57">
        <w:t xml:space="preserve">) </w:t>
      </w:r>
      <w:r w:rsidR="00620114">
        <w:t>vy</w:t>
      </w:r>
      <w:r w:rsidR="003378D9">
        <w:t xml:space="preserve">tvoří </w:t>
      </w:r>
      <w:r w:rsidR="00620114">
        <w:t>podklad</w:t>
      </w:r>
      <w:r w:rsidR="00C73D57">
        <w:t>y</w:t>
      </w:r>
      <w:r w:rsidR="00620114">
        <w:t xml:space="preserve"> pro</w:t>
      </w:r>
      <w:r w:rsidR="003378D9">
        <w:t xml:space="preserve"> proces ERTMS </w:t>
      </w:r>
      <w:r w:rsidR="00620114">
        <w:t>Trackside Approval</w:t>
      </w:r>
      <w:r w:rsidR="003378D9">
        <w:t>.</w:t>
      </w:r>
      <w:r w:rsidR="00FC2121">
        <w:t xml:space="preserve"> </w:t>
      </w:r>
      <w:bookmarkStart w:id="29" w:name="_Ref106367211"/>
      <w:r w:rsidR="00620114">
        <w:t xml:space="preserve">Podklady pro schválení v ERA se rozumí vyplnění dokumentu "Apendix A" (viz </w:t>
      </w:r>
      <w:hyperlink r:id="rId11" w:history="1">
        <w:r w:rsidR="00620114">
          <w:rPr>
            <w:rStyle w:val="Hypertextovodkaz"/>
          </w:rPr>
          <w:t>https://www.era.europa.eu</w:t>
        </w:r>
      </w:hyperlink>
      <w:r w:rsidR="00620114">
        <w:t xml:space="preserve">) a vytvoření přehledu odkazů </w:t>
      </w:r>
      <w:r w:rsidR="0098105F">
        <w:t>(tabulka ve formátu *.XLSX)</w:t>
      </w:r>
      <w:r w:rsidR="00620114">
        <w:t xml:space="preserve"> na části </w:t>
      </w:r>
      <w:r w:rsidR="00FC2121">
        <w:t>D</w:t>
      </w:r>
      <w:r w:rsidR="00620114">
        <w:t xml:space="preserve">okumentace, které budou použity pro </w:t>
      </w:r>
      <w:r w:rsidR="003378D9">
        <w:t xml:space="preserve">ERTMS </w:t>
      </w:r>
      <w:r w:rsidR="00620114">
        <w:t xml:space="preserve">Trackside Approval. </w:t>
      </w:r>
      <w:r w:rsidR="003378D9" w:rsidRPr="003378D9">
        <w:t xml:space="preserve">Na základě úvodních podkladů musí být možné přesně stanovit rozsah implementovaného subsystému ERTMS. Takto zpracovaný podklad </w:t>
      </w:r>
      <w:r w:rsidR="00620114">
        <w:t xml:space="preserve">bude součástí </w:t>
      </w:r>
      <w:r w:rsidR="006E78B7">
        <w:t>D</w:t>
      </w:r>
      <w:r w:rsidR="00620114">
        <w:t>okladové části</w:t>
      </w:r>
      <w:r w:rsidR="006E78B7">
        <w:t xml:space="preserve"> – Doklady objednatele</w:t>
      </w:r>
      <w:r w:rsidR="00620114">
        <w:t xml:space="preserve"> (N.</w:t>
      </w:r>
      <w:r w:rsidR="006E78B7">
        <w:t>5</w:t>
      </w:r>
      <w:r w:rsidR="00620114">
        <w:t>). V</w:t>
      </w:r>
      <w:r w:rsidR="003378D9">
        <w:t xml:space="preserve"> podkladech </w:t>
      </w:r>
      <w:r w:rsidR="00620114">
        <w:t>budou identifikovány všechny části Dokumentace, SO/PS (odkazy do příslušných částí Dokumentace), které řeší úpravu, zavedení, nebo doplnění systému ERTMS, a tedy podléhají povinnosti schválení v ERA.</w:t>
      </w:r>
      <w:bookmarkEnd w:id="29"/>
    </w:p>
    <w:p w14:paraId="4286D77B" w14:textId="69221A05" w:rsidR="0038670F" w:rsidRPr="007B149F" w:rsidRDefault="0038670F" w:rsidP="004A3F6A">
      <w:pPr>
        <w:pStyle w:val="Text2-1"/>
        <w:numPr>
          <w:ilvl w:val="2"/>
          <w:numId w:val="9"/>
        </w:numPr>
      </w:pPr>
      <w:r w:rsidRPr="007B149F">
        <w:t>Zhotovitel</w:t>
      </w:r>
      <w:r w:rsidR="00F051A7" w:rsidRPr="007B149F">
        <w:t xml:space="preserve"> v DPS</w:t>
      </w:r>
      <w:r w:rsidRPr="007B149F">
        <w:t xml:space="preserve"> prověří účelnost a efektivitu vynaložených prostředků na budování komerčních prostor v nádražních budovách (jsou-li takové). K tomuto účelu Zhotovitel využije nástroj „Kalkulačka pro posouzení účelnosti a efektivnosti budování komerčních prostor SŽ“, který je dostupný na stránkách SFDI: viz https://sfdi.gov.cz/search/kalkulačka. Kladný výsledek z tohoto posouzení bude součástí </w:t>
      </w:r>
      <w:r w:rsidR="008D78A6" w:rsidRPr="007B149F">
        <w:t>Dokladové části DPS</w:t>
      </w:r>
      <w:r w:rsidRPr="007B149F">
        <w:t>.</w:t>
      </w:r>
    </w:p>
    <w:p w14:paraId="4B54E286" w14:textId="77777777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>jednání s provozovatelem distribuční soustavy GasNet, s.r.o. bude postupovat dle metodického postupu uzavřeného mezi SŽ a GasNet, s.r.o. Metodický postup bude poskytnut Objednatelem na vyžádání.</w:t>
      </w:r>
    </w:p>
    <w:p w14:paraId="498E551B" w14:textId="3ADAD4E2" w:rsidR="00EE5C7C" w:rsidRPr="002C5379" w:rsidRDefault="00EE5C7C" w:rsidP="00EE5C7C">
      <w:pPr>
        <w:pStyle w:val="Text2-1"/>
      </w:pPr>
      <w:r w:rsidRPr="002C5379">
        <w:t>Definitivní předání Dokumentace dle odst. 3.4.18 VTP/DOKUMENTACE proběhne na</w:t>
      </w:r>
      <w:r w:rsidR="008955EC">
        <w:t> </w:t>
      </w:r>
      <w:r w:rsidRPr="002C5379">
        <w:t>médiu: USB flash disk</w:t>
      </w:r>
      <w:r w:rsidR="00CE0518">
        <w:t xml:space="preserve"> a/nebo</w:t>
      </w:r>
      <w:r w:rsidR="00470F31">
        <w:t xml:space="preserve"> na </w:t>
      </w:r>
      <w:r w:rsidR="00CE0518">
        <w:t xml:space="preserve">přes </w:t>
      </w:r>
      <w:r w:rsidR="00E23A8C">
        <w:t>úložišt</w:t>
      </w:r>
      <w:r w:rsidR="00CE0518">
        <w:t>ě</w:t>
      </w:r>
      <w:r w:rsidR="00E23A8C">
        <w:t xml:space="preserve"> CDE.</w:t>
      </w:r>
    </w:p>
    <w:p w14:paraId="34890BCD" w14:textId="0E41231F" w:rsidR="002F7D63" w:rsidRPr="00EC70A1" w:rsidRDefault="00A2272A" w:rsidP="00216EB4">
      <w:pPr>
        <w:pStyle w:val="Text2-1"/>
      </w:pPr>
      <w:r w:rsidRPr="00EC70A1">
        <w:t>Zhotovitel zpracuje v</w:t>
      </w:r>
      <w:r w:rsidR="002F7D63" w:rsidRPr="00EC70A1">
        <w:t>azb</w:t>
      </w:r>
      <w:r w:rsidR="00EE5C7C" w:rsidRPr="00EC70A1">
        <w:t>u</w:t>
      </w:r>
      <w:r w:rsidR="002F7D63" w:rsidRPr="00EC70A1">
        <w:t xml:space="preserve"> na Jednotné záznamové prostředí železniční dopravní cesty (JZP ŽDC)</w:t>
      </w:r>
      <w:r w:rsidRPr="00EC70A1">
        <w:t xml:space="preserve">. </w:t>
      </w:r>
      <w:r w:rsidR="002F7D63" w:rsidRPr="00EC70A1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EC70A1">
        <w:t> </w:t>
      </w:r>
      <w:r w:rsidR="002F7D63" w:rsidRPr="00EC70A1">
        <w:t xml:space="preserve">návrhu vazby na JZP ŽDC bude postupováno dle dokumentu „Specifikace a zásady uchovávání a výměny dat mezi JZP a technologiemi ŽDC“ </w:t>
      </w:r>
      <w:r w:rsidR="00EE5C7C" w:rsidRPr="00EC70A1">
        <w:t xml:space="preserve">viz </w:t>
      </w:r>
      <w:r w:rsidR="002F7D63" w:rsidRPr="00EC70A1">
        <w:t xml:space="preserve">příloha č. </w:t>
      </w:r>
      <w:r w:rsidR="00EE5C7C" w:rsidRPr="00EC70A1">
        <w:fldChar w:fldCharType="begin"/>
      </w:r>
      <w:r w:rsidR="00EE5C7C" w:rsidRPr="00EC70A1">
        <w:instrText xml:space="preserve"> REF _Ref121495527 \r \h </w:instrText>
      </w:r>
      <w:r w:rsidR="00FC2DCD" w:rsidRPr="00EC70A1">
        <w:instrText xml:space="preserve"> \* MERGEFORMAT </w:instrText>
      </w:r>
      <w:r w:rsidR="00EE5C7C" w:rsidRPr="00EC70A1">
        <w:fldChar w:fldCharType="separate"/>
      </w:r>
      <w:r w:rsidR="008B0565">
        <w:t>7.1.7</w:t>
      </w:r>
      <w:r w:rsidR="00EE5C7C" w:rsidRPr="00EC70A1">
        <w:fldChar w:fldCharType="end"/>
      </w:r>
      <w:r w:rsidR="002F7D63" w:rsidRPr="00EC70A1">
        <w:t>.</w:t>
      </w:r>
    </w:p>
    <w:p w14:paraId="104D9990" w14:textId="77777777" w:rsidR="003378D9" w:rsidRDefault="003378D9" w:rsidP="003378D9">
      <w:pPr>
        <w:pStyle w:val="Text2-1"/>
      </w:pPr>
      <w:bookmarkStart w:id="30" w:name="_Hlk184981613"/>
      <w:bookmarkStart w:id="31" w:name="_Toc15649873"/>
      <w:r w:rsidRPr="00650844">
        <w:t xml:space="preserve">Zhotovitel v Dokumentaci pro povolení záměru zpracuje </w:t>
      </w:r>
      <w:r w:rsidRPr="00650844">
        <w:rPr>
          <w:b/>
        </w:rPr>
        <w:t>Stanovisko oznámeného subjektu</w:t>
      </w:r>
      <w:r w:rsidRPr="00650844">
        <w:t xml:space="preserve"> ve fázi vydání povolení záměru</w:t>
      </w:r>
      <w:r>
        <w:t>, jehož o</w:t>
      </w:r>
      <w:r w:rsidRPr="00650844">
        <w:t>bsah je uveden v</w:t>
      </w:r>
      <w:r>
        <w:t>e VTP/DOKUMENTACE</w:t>
      </w:r>
      <w:r w:rsidRPr="00650844">
        <w:t>.</w:t>
      </w:r>
    </w:p>
    <w:p w14:paraId="0C08F033" w14:textId="77777777" w:rsidR="003378D9" w:rsidRPr="005E4B91" w:rsidRDefault="003378D9" w:rsidP="003378D9">
      <w:pPr>
        <w:pStyle w:val="Text2-1"/>
      </w:pPr>
      <w:bookmarkStart w:id="32" w:name="_Hlk188888581"/>
      <w:bookmarkStart w:id="33" w:name="_Hlk189142223"/>
      <w:bookmarkStart w:id="34" w:name="_Hlk189142243"/>
      <w:bookmarkEnd w:id="30"/>
      <w:r w:rsidRPr="00C9302A">
        <w:t>Zhotovitel je povinen při návrhu primárně využívat typová řešení dle vzorových listů SŽ, pokud jsou pro dané objekty zpracována. O aktuální seznam vzorových listů požádá Zhotovitel před zahájením projekčních prací Objednatele, který za účasti odborného útvaru zajistí předání aktuálních podkladů. Vzorové listy jsou také dostupné (po</w:t>
      </w:r>
      <w:r>
        <w:t> </w:t>
      </w:r>
      <w:r w:rsidRPr="00C9302A">
        <w:t>registraci) na https://modernizace.spravazeleznic.cz/ v sekci „Typová řešení“. V</w:t>
      </w:r>
      <w:r>
        <w:t> </w:t>
      </w:r>
      <w:r w:rsidRPr="00C9302A">
        <w:t>případě nevyužití typového řešení dle vzorového listu u konkrétního prvku upozorní Zhotovitel na tuto skutečnost na profesní poradě</w:t>
      </w:r>
      <w:r>
        <w:t xml:space="preserve">. </w:t>
      </w:r>
      <w:bookmarkEnd w:id="32"/>
    </w:p>
    <w:p w14:paraId="4DF3818F" w14:textId="1E3F5322" w:rsidR="003378D9" w:rsidRPr="00395A12" w:rsidRDefault="003378D9" w:rsidP="003378D9">
      <w:pPr>
        <w:pStyle w:val="Text2-1"/>
      </w:pPr>
      <w:bookmarkStart w:id="35" w:name="_Hlk195173505"/>
      <w:bookmarkEnd w:id="33"/>
      <w:bookmarkEnd w:id="34"/>
      <w:r w:rsidRPr="00395A12">
        <w:t>Veškerá kabelizace bude navržena v provedení podle ČSN 34 2040 ed.2, tj. s ochranným kovovým obalem typu TCEPKPFLEZE, včetně posouzení ostatních inženýrských sítí z hlediska vlivu střídavé trakční soustavy 25 kV.</w:t>
      </w:r>
    </w:p>
    <w:p w14:paraId="2C7AD7BE" w14:textId="77777777" w:rsidR="00F678E3" w:rsidRPr="00280C98" w:rsidRDefault="00F678E3" w:rsidP="002F2288">
      <w:pPr>
        <w:pStyle w:val="Nadpis2-2"/>
      </w:pPr>
      <w:bookmarkStart w:id="36" w:name="_Toc15649875"/>
      <w:bookmarkStart w:id="37" w:name="_Toc196816634"/>
      <w:bookmarkEnd w:id="31"/>
      <w:bookmarkEnd w:id="35"/>
      <w:r w:rsidRPr="00280C98">
        <w:t>Zabezpečovací zařízení</w:t>
      </w:r>
      <w:bookmarkEnd w:id="36"/>
      <w:bookmarkEnd w:id="37"/>
    </w:p>
    <w:p w14:paraId="25E58D8A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5E43690B" w14:textId="77777777" w:rsidR="00DC6F66" w:rsidRPr="00FF17BD" w:rsidRDefault="00DC6F66" w:rsidP="00950C60">
      <w:pPr>
        <w:pStyle w:val="Text2-2"/>
        <w:rPr>
          <w:rFonts w:asciiTheme="minorHAnsi" w:hAnsiTheme="minorHAnsi"/>
        </w:rPr>
      </w:pPr>
      <w:bookmarkStart w:id="38" w:name="_Ref164688741"/>
      <w:bookmarkStart w:id="39" w:name="_Toc15649876"/>
      <w:r w:rsidRPr="00FF17BD">
        <w:rPr>
          <w:rFonts w:asciiTheme="minorHAnsi" w:hAnsiTheme="minorHAnsi"/>
        </w:rPr>
        <w:t xml:space="preserve">Návrh PZS: </w:t>
      </w:r>
    </w:p>
    <w:p w14:paraId="5B21C3C7" w14:textId="77777777" w:rsidR="00950C60" w:rsidRPr="00FF17BD" w:rsidRDefault="00950C60" w:rsidP="00DC6F66">
      <w:pPr>
        <w:pStyle w:val="Odstavec1-4a"/>
      </w:pPr>
      <w:r w:rsidRPr="00FF17BD">
        <w:t>V rámci stavby budou použity kompozitní závorová břevna s LED břevnovými svítilnami, velké výstražné kříže a výstražníky v LED provedení.</w:t>
      </w:r>
      <w:bookmarkEnd w:id="38"/>
    </w:p>
    <w:p w14:paraId="3960A201" w14:textId="67FA7D69" w:rsidR="00950C60" w:rsidRPr="00FF17BD" w:rsidRDefault="00950C60" w:rsidP="00DC6F66">
      <w:pPr>
        <w:pStyle w:val="Odstavec1-4a"/>
        <w:rPr>
          <w:sz w:val="16"/>
        </w:rPr>
      </w:pPr>
      <w:r w:rsidRPr="00FF17BD">
        <w:t xml:space="preserve">V případě návrhu PZS se 4kvadrantovými závorami musí být vždy prověřeno použití postupného (sekvenčního) sklápění závor. Přitom se pro výpočet předzváněcí doby pro přejezdy s pohybem chodců vždy použije výpočet podle bodu 5a) části B) dopisu čj. 3867/2017-SŽDC-O14 </w:t>
      </w:r>
      <w:r w:rsidR="00C71640">
        <w:t>–</w:t>
      </w:r>
      <w:r w:rsidRPr="00FF17BD">
        <w:t xml:space="preserve"> viz Příloha </w:t>
      </w:r>
      <w:r w:rsidR="002A549D" w:rsidRPr="00FF17BD">
        <w:fldChar w:fldCharType="begin"/>
      </w:r>
      <w:r w:rsidR="002A549D" w:rsidRPr="00FF17BD">
        <w:instrText xml:space="preserve"> REF _Ref105154795 \r \h </w:instrText>
      </w:r>
      <w:r w:rsidR="00146928" w:rsidRPr="00FF17BD">
        <w:instrText xml:space="preserve"> \* MERGEFORMAT </w:instrText>
      </w:r>
      <w:r w:rsidR="002A549D" w:rsidRPr="00FF17BD">
        <w:fldChar w:fldCharType="separate"/>
      </w:r>
      <w:r w:rsidR="008B0565">
        <w:t>7.1.1</w:t>
      </w:r>
      <w:r w:rsidR="002A549D" w:rsidRPr="00FF17BD">
        <w:fldChar w:fldCharType="end"/>
      </w:r>
      <w:r w:rsidRPr="00FF17BD">
        <w:t>. V případě negativního výsledku prověření použití postupného (sekvenčního) sklápění závor musí být tato skutečnost, včetně souvisejících důvodů, uvedena v Dokumentaci.</w:t>
      </w:r>
    </w:p>
    <w:p w14:paraId="4B33CBBE" w14:textId="77777777" w:rsidR="00950C60" w:rsidRPr="00FF17BD" w:rsidRDefault="00950C60" w:rsidP="00DC6F66">
      <w:pPr>
        <w:pStyle w:val="Odstavec1-4a"/>
        <w:rPr>
          <w:sz w:val="14"/>
        </w:rPr>
      </w:pPr>
      <w:r w:rsidRPr="00FF17BD">
        <w:t>V případě výstavby nebo rekonstrukce závor se požaduje navržení a</w:t>
      </w:r>
      <w:r w:rsidR="00DC6F66" w:rsidRPr="00FF17BD">
        <w:t> </w:t>
      </w:r>
      <w:r w:rsidRPr="00FF17BD">
        <w:t>zřízení břevnových svítilen na:</w:t>
      </w:r>
    </w:p>
    <w:p w14:paraId="1D1C0786" w14:textId="77777777" w:rsidR="00950C60" w:rsidRPr="00FF17BD" w:rsidRDefault="00950C60" w:rsidP="00DC6F66">
      <w:pPr>
        <w:pStyle w:val="Odrka1-5-"/>
      </w:pPr>
      <w:r w:rsidRPr="00FF17BD">
        <w:t>silnicích I. a II. třídy,</w:t>
      </w:r>
    </w:p>
    <w:p w14:paraId="57596ECE" w14:textId="77777777" w:rsidR="00950C60" w:rsidRPr="00FF17BD" w:rsidRDefault="00950C60" w:rsidP="00DC6F66">
      <w:pPr>
        <w:pStyle w:val="Odrka1-5-"/>
      </w:pPr>
      <w:r w:rsidRPr="00FF17BD">
        <w:t>místních komunikacích funkční třídy B,</w:t>
      </w:r>
    </w:p>
    <w:p w14:paraId="1CFCA77C" w14:textId="77777777" w:rsidR="00950C60" w:rsidRPr="00FF17BD" w:rsidRDefault="00950C60" w:rsidP="00DC6F66">
      <w:pPr>
        <w:pStyle w:val="Odrka1-5-"/>
      </w:pPr>
      <w:r w:rsidRPr="00FF17BD">
        <w:t>pozemních komunikacích, kde je nejbližší hranice křižovatky je od</w:t>
      </w:r>
      <w:r w:rsidR="00DC6F66" w:rsidRPr="00FF17BD">
        <w:t> </w:t>
      </w:r>
      <w:r w:rsidRPr="00FF17BD">
        <w:t>nebezpečného pásma přejezdu blíže, než stanoví ČSN 736380 pro nově zřizované přejezdy.</w:t>
      </w:r>
    </w:p>
    <w:p w14:paraId="23B200F0" w14:textId="07E158A3" w:rsidR="00950C60" w:rsidRPr="00FF17BD" w:rsidRDefault="00950C60" w:rsidP="00DC6F66">
      <w:pPr>
        <w:pStyle w:val="Odstavec1-4a"/>
      </w:pPr>
      <w:bookmarkStart w:id="40" w:name="_Ref164688761"/>
      <w:r w:rsidRPr="00FF17BD">
        <w:t>V případě výstavby nebo rekonstrukce závor na silnicích III. třídy a</w:t>
      </w:r>
      <w:r w:rsidR="00DC6F66" w:rsidRPr="00FF17BD">
        <w:t> </w:t>
      </w:r>
      <w:r w:rsidRPr="00FF17BD">
        <w:t>místních komunikací funkční třídy C bude návrh použití břevnových svítilen posouzen s ohledem na konkrétní situaci na přejezdu (dopravní moment, přehlednost pozemní komunikace, množství rušivých vlivů)</w:t>
      </w:r>
      <w:r w:rsidR="002A549D" w:rsidRPr="00FF17BD">
        <w:t xml:space="preserve"> dle dokumentu </w:t>
      </w:r>
      <w:r w:rsidRPr="00FF17BD">
        <w:t xml:space="preserve">viz Příloha </w:t>
      </w:r>
      <w:r w:rsidRPr="00FF17BD">
        <w:fldChar w:fldCharType="begin"/>
      </w:r>
      <w:r w:rsidRPr="00FF17BD">
        <w:instrText xml:space="preserve"> REF _Ref56174337 \r \h  \* MERGEFORMAT </w:instrText>
      </w:r>
      <w:r w:rsidRPr="00FF17BD">
        <w:fldChar w:fldCharType="separate"/>
      </w:r>
      <w:r w:rsidR="008B0565">
        <w:t>7.1.2</w:t>
      </w:r>
      <w:r w:rsidRPr="00FF17BD">
        <w:fldChar w:fldCharType="end"/>
      </w:r>
      <w:r w:rsidRPr="00FF17BD">
        <w:t>. Výsledek posouzení, včetně souvisejících důvodů, bude uveden v Dokumentaci.</w:t>
      </w:r>
      <w:bookmarkEnd w:id="40"/>
    </w:p>
    <w:p w14:paraId="67AB3949" w14:textId="77777777" w:rsidR="00F678E3" w:rsidRPr="00280C98" w:rsidRDefault="00F678E3" w:rsidP="002D1D82">
      <w:pPr>
        <w:pStyle w:val="Nadpis2-2"/>
        <w:keepNext/>
        <w:ind w:left="750" w:hanging="750"/>
      </w:pPr>
      <w:bookmarkStart w:id="41" w:name="_Toc15649879"/>
      <w:bookmarkStart w:id="42" w:name="_Toc196816635"/>
      <w:bookmarkEnd w:id="39"/>
      <w:r w:rsidRPr="00280C98">
        <w:t>Železniční svršek a spodek</w:t>
      </w:r>
      <w:bookmarkEnd w:id="41"/>
      <w:bookmarkEnd w:id="42"/>
    </w:p>
    <w:p w14:paraId="5F9DAA47" w14:textId="127D86A0" w:rsidR="005142E6" w:rsidRDefault="00E56A01" w:rsidP="0087550B">
      <w:pPr>
        <w:pStyle w:val="Text2-2"/>
      </w:pPr>
      <w:bookmarkStart w:id="43" w:name="_Ref173833496"/>
      <w:bookmarkStart w:id="44" w:name="_Toc15649880"/>
      <w:r>
        <w:t>Zhotovitel zajistí jednotné používání vodičů s připojením kabelovými oky v kolejích a</w:t>
      </w:r>
      <w:r w:rsidR="008955EC">
        <w:t> </w:t>
      </w:r>
      <w:r>
        <w:t>výhybkách, kde železniční svršek slouží pro vedení zpětných trakčních proudů, tedy ve všech kolejích, nad kterými je/bude trakční vedení, včetně staveb, kde je plánována prostá elektrizace</w:t>
      </w:r>
      <w:r w:rsidR="009E6F10">
        <w:t>. Četnost připojení a</w:t>
      </w:r>
      <w:r w:rsidR="00054B8D">
        <w:t> </w:t>
      </w:r>
      <w:r w:rsidR="009E6F10">
        <w:t>umístění propojek zůstává zachována jako při připojení kolíkovými kontakty</w:t>
      </w:r>
      <w:r w:rsidR="001D50ED">
        <w:t>, p</w:t>
      </w:r>
      <w:r w:rsidR="009E6F10">
        <w:t>oužijí se oboustranné kontakty AR260, přičemž na jeden kontakt mohou být připojena</w:t>
      </w:r>
      <w:r w:rsidR="005142E6">
        <w:t xml:space="preserve"> </w:t>
      </w:r>
      <w:r w:rsidR="009E6F10">
        <w:t>maximálně 3 lana s tím, že na straně stojiny kolejnice, kde jsou umístěna dvě lana, musí být</w:t>
      </w:r>
      <w:r w:rsidR="005142E6">
        <w:t xml:space="preserve"> </w:t>
      </w:r>
      <w:r w:rsidR="009E6F10">
        <w:t>vodiče vůči sobě opačně orientované. Výhybky a</w:t>
      </w:r>
      <w:r w:rsidR="00054B8D">
        <w:t> </w:t>
      </w:r>
      <w:r w:rsidR="009E6F10">
        <w:t>lepené izolované styky se objednávají</w:t>
      </w:r>
      <w:r w:rsidR="005142E6">
        <w:t xml:space="preserve"> </w:t>
      </w:r>
      <w:r w:rsidR="009E6F10">
        <w:t>a dodávají s</w:t>
      </w:r>
      <w:r w:rsidR="008955EC">
        <w:t> </w:t>
      </w:r>
      <w:r w:rsidR="009E6F10">
        <w:t>již zalisovanými kontakty.</w:t>
      </w:r>
      <w:r w:rsidR="005142E6">
        <w:t xml:space="preserve"> K</w:t>
      </w:r>
      <w:r w:rsidR="009E6F10">
        <w:t xml:space="preserve">ontakty a propojky </w:t>
      </w:r>
      <w:r w:rsidR="005142E6">
        <w:t xml:space="preserve">mohou být </w:t>
      </w:r>
      <w:r w:rsidR="009E6F10">
        <w:t xml:space="preserve">zhotovovány </w:t>
      </w:r>
      <w:r w:rsidR="005142E6">
        <w:t xml:space="preserve">také </w:t>
      </w:r>
      <w:r w:rsidR="009E6F10">
        <w:t>na stavbě</w:t>
      </w:r>
      <w:r w:rsidR="005142E6">
        <w:t>.</w:t>
      </w:r>
      <w:r w:rsidR="00054B8D">
        <w:t xml:space="preserve"> Typy připojení vodičů ke kolejnici, které byly schváleny zaváděcím listem ZL 26/2000-SZ, patentovaný systém AR firmy CEMBRE je uveden na odkazu </w:t>
      </w:r>
      <w:r w:rsidR="00054B8D" w:rsidRPr="008955EC">
        <w:t>http://webzl.tudc.cz/zl_html/sz/2000/Z200026.htm</w:t>
      </w:r>
      <w:r w:rsidR="00054B8D">
        <w:t>, kde budou zveřejněny případné další schválené systémy připojení, splňující požadavky SŽ.</w:t>
      </w:r>
      <w:bookmarkEnd w:id="43"/>
    </w:p>
    <w:p w14:paraId="671B3D74" w14:textId="77777777" w:rsidR="00F678E3" w:rsidRPr="00280C98" w:rsidRDefault="00F678E3" w:rsidP="002F2288">
      <w:pPr>
        <w:pStyle w:val="Nadpis2-2"/>
      </w:pPr>
      <w:bookmarkStart w:id="45" w:name="_Toc15649882"/>
      <w:bookmarkStart w:id="46" w:name="_Toc196816636"/>
      <w:bookmarkEnd w:id="44"/>
      <w:r w:rsidRPr="00280C98">
        <w:t>Mosty, propustky, zdi</w:t>
      </w:r>
      <w:bookmarkEnd w:id="45"/>
      <w:bookmarkEnd w:id="46"/>
    </w:p>
    <w:p w14:paraId="565A66F8" w14:textId="1F8A2A53" w:rsidR="004B02F2" w:rsidRPr="009B5292" w:rsidRDefault="00641A04" w:rsidP="004B02F2">
      <w:pPr>
        <w:pStyle w:val="Text2-2"/>
      </w:pPr>
      <w:r>
        <w:t xml:space="preserve">U všech mostních objektů musí být stanovena zatížitelnost podle předpisu SŽ S5/1 Diagnostika, zatížitelnost a přechodnost železničních mostních objektů (čj. 11728/2021-SŽ-GŘ-O13, ze dne 4. března 2021) a </w:t>
      </w:r>
      <w:r w:rsidR="00324C5C" w:rsidRPr="00592CFA">
        <w:t>prokázána přechodnost traťové třídy</w:t>
      </w:r>
      <w:r w:rsidR="009E2A03">
        <w:t xml:space="preserve"> D</w:t>
      </w:r>
      <w:r w:rsidR="000673EA">
        <w:t>4/120 a D2/160</w:t>
      </w:r>
      <w:r w:rsidR="00324C5C" w:rsidRPr="00592CFA">
        <w:t>.</w:t>
      </w:r>
    </w:p>
    <w:p w14:paraId="556F4A00" w14:textId="4E27B98C" w:rsidR="00324C5C" w:rsidRPr="001F7707" w:rsidRDefault="00324C5C" w:rsidP="00C0786A">
      <w:pPr>
        <w:pStyle w:val="Text2-2"/>
      </w:pPr>
      <w:r w:rsidRPr="00592CFA">
        <w:t xml:space="preserve">Z hlediska mostů je trať zařazena dle změny ČSN EN 1991-2 </w:t>
      </w:r>
      <w:r w:rsidR="00C0786A" w:rsidRPr="00592CFA">
        <w:t>ed. 2</w:t>
      </w:r>
      <w:r w:rsidRPr="00592CFA">
        <w:t xml:space="preserve"> do</w:t>
      </w:r>
      <w:r w:rsidR="000673EA">
        <w:t xml:space="preserve"> 1</w:t>
      </w:r>
      <w:r w:rsidRPr="009B5292">
        <w:t>.</w:t>
      </w:r>
      <w:r w:rsidRPr="00592CFA">
        <w:t xml:space="preserve"> třídy tratí.</w:t>
      </w:r>
      <w:r w:rsidR="000673EA">
        <w:t xml:space="preserve"> </w:t>
      </w:r>
      <w:r w:rsidR="001F7707" w:rsidRPr="001F7707">
        <w:t>Návrhový zatěžovací vlak LM-71, a=1,21 dle ČSN EN 1991-2.</w:t>
      </w:r>
    </w:p>
    <w:p w14:paraId="5E5C9E3C" w14:textId="77777777" w:rsidR="001058FF" w:rsidRDefault="00CD15A6" w:rsidP="00CD15A6">
      <w:pPr>
        <w:pStyle w:val="Text2-2"/>
      </w:pPr>
      <w:r w:rsidRPr="00CD15A6">
        <w:t>Další požadavky na zpracování mostních objektů jsou uvedeny ve</w:t>
      </w:r>
      <w:r w:rsidR="006B6DD4">
        <w:t> </w:t>
      </w:r>
      <w:r w:rsidRPr="00CD15A6">
        <w:t>VTP/DOKUMENTACE.</w:t>
      </w:r>
      <w:r>
        <w:t xml:space="preserve"> </w:t>
      </w:r>
    </w:p>
    <w:p w14:paraId="222F480E" w14:textId="25F40D09" w:rsidR="001058FF" w:rsidRPr="00EC70A1" w:rsidRDefault="002C675E" w:rsidP="001058FF">
      <w:pPr>
        <w:pStyle w:val="Text2-2"/>
      </w:pPr>
      <w:r w:rsidRPr="00EC70A1">
        <w:t>Pro m</w:t>
      </w:r>
      <w:r w:rsidR="001058FF" w:rsidRPr="00EC70A1">
        <w:t>ostní objekty a zdi by měl</w:t>
      </w:r>
      <w:r w:rsidRPr="00EC70A1">
        <w:t>a</w:t>
      </w:r>
      <w:r w:rsidR="001058FF" w:rsidRPr="00EC70A1">
        <w:t xml:space="preserve"> být pro ZP zpracován</w:t>
      </w:r>
      <w:r w:rsidRPr="00EC70A1">
        <w:t>a</w:t>
      </w:r>
      <w:r w:rsidR="001058FF" w:rsidRPr="00EC70A1">
        <w:t xml:space="preserve"> </w:t>
      </w:r>
      <w:r w:rsidRPr="00EC70A1">
        <w:t xml:space="preserve">Tabulka objektů </w:t>
      </w:r>
      <w:r w:rsidR="001058FF" w:rsidRPr="00EC70A1">
        <w:t xml:space="preserve">dle </w:t>
      </w:r>
      <w:r w:rsidR="00947785" w:rsidRPr="00EC70A1">
        <w:t>přílohy</w:t>
      </w:r>
      <w:r w:rsidRPr="00EC70A1">
        <w:t xml:space="preserve"> P15 směrnice SŽ SM011</w:t>
      </w:r>
      <w:r w:rsidR="001058FF" w:rsidRPr="00EC70A1">
        <w:t>, která bude pro další stupně dokumentace rozpracována. Pokud tabulka nebyla součástí ZP, bude v rámci DP</w:t>
      </w:r>
      <w:r w:rsidR="00BD7567" w:rsidRPr="00EC70A1">
        <w:t>S</w:t>
      </w:r>
      <w:r w:rsidR="001058FF" w:rsidRPr="00EC70A1">
        <w:t xml:space="preserve"> zpracována.</w:t>
      </w:r>
    </w:p>
    <w:p w14:paraId="69DB4CF5" w14:textId="77777777" w:rsidR="008D7898" w:rsidRPr="00280C98" w:rsidRDefault="008D7898" w:rsidP="008D7898">
      <w:pPr>
        <w:pStyle w:val="Nadpis2-2"/>
      </w:pPr>
      <w:bookmarkStart w:id="47" w:name="_Toc15649881"/>
      <w:bookmarkStart w:id="48" w:name="_Toc196816637"/>
      <w:bookmarkStart w:id="49" w:name="_Toc15649884"/>
      <w:r w:rsidRPr="00280C98">
        <w:t>Železniční přejezdy</w:t>
      </w:r>
      <w:bookmarkEnd w:id="47"/>
      <w:bookmarkEnd w:id="48"/>
    </w:p>
    <w:p w14:paraId="7D701DE5" w14:textId="5BA8A37E" w:rsidR="003A784A" w:rsidRDefault="00A02C65" w:rsidP="006B1169">
      <w:pPr>
        <w:pStyle w:val="Text2-2"/>
      </w:pPr>
      <w:r>
        <w:t>D</w:t>
      </w:r>
      <w:r w:rsidR="003A784A">
        <w:t xml:space="preserve">okumentace bude obsahovat všechny povinné přílohy dle </w:t>
      </w:r>
      <w:r>
        <w:t>Přílohy P</w:t>
      </w:r>
      <w:r w:rsidR="00726D37">
        <w:t>6</w:t>
      </w:r>
      <w:r>
        <w:t xml:space="preserve"> směrnice </w:t>
      </w:r>
      <w:r w:rsidR="003A784A">
        <w:t>SŽ SM011</w:t>
      </w:r>
      <w:r>
        <w:t>,</w:t>
      </w:r>
      <w:r w:rsidR="003A784A">
        <w:t xml:space="preserve"> a to zejména podélný řez pozemní komunikací v oblasti železničního přejezdu podle ČSN 01 3466 v měřítku 1 : 100/10 (1</w:t>
      </w:r>
      <w:r>
        <w:t> </w:t>
      </w:r>
      <w:r w:rsidR="003A784A">
        <w:t>:</w:t>
      </w:r>
      <w:r>
        <w:t> </w:t>
      </w:r>
      <w:r w:rsidR="003A784A">
        <w:t>200/20) jako průkaz splnění sjízdnosti železničního přejezdu podle ČSN</w:t>
      </w:r>
      <w:r>
        <w:t> </w:t>
      </w:r>
      <w:r w:rsidR="003A784A">
        <w:t>73 6380. V</w:t>
      </w:r>
      <w:r w:rsidR="00311290">
        <w:t> </w:t>
      </w:r>
      <w:r w:rsidR="003A784A">
        <w:t>případě šikmých železničních přejezdů budou doloženy podélné řezy vedené osami jízdních pruhů. U železničních přejezdů, které jsou posuzovány dle čl.</w:t>
      </w:r>
      <w:r w:rsidR="00C815D0">
        <w:t> </w:t>
      </w:r>
      <w:r w:rsidR="003A784A">
        <w:t xml:space="preserve">5.3.1 ČSN 73 6380 bude doloženo splnění požadovaných </w:t>
      </w:r>
      <w:r>
        <w:t>kritérií</w:t>
      </w:r>
      <w:r w:rsidR="003A784A">
        <w:t xml:space="preserve"> v rovině kolmé na osu koleje.</w:t>
      </w:r>
    </w:p>
    <w:p w14:paraId="5137E436" w14:textId="51F2B59D" w:rsidR="003A784A" w:rsidRDefault="003A784A" w:rsidP="006B1169">
      <w:pPr>
        <w:pStyle w:val="Text2-2"/>
      </w:pPr>
      <w:r>
        <w:t>Výškové řešení pozemní komunikace v oblasti železničního přejezdu musí splňovat požadavky stanovené v normě ČSN 73 6380.  Jedná se především o</w:t>
      </w:r>
      <w:r w:rsidR="00A02C65">
        <w:t> </w:t>
      </w:r>
      <w:r>
        <w:t>články 5.2 a 5.3. Nedoporučuje se navrhovat parametry blízké minimálním hodnotám stanoveným ČSN 73 6380 z důvodu možných nepřesností při realizaci.  V případě využití návrhových hodnot blízkých minimálním je nutné</w:t>
      </w:r>
      <w:r w:rsidR="00A02C65">
        <w:t xml:space="preserve"> </w:t>
      </w:r>
      <w:r>
        <w:t xml:space="preserve">důsledně vyžadovat ověření sjízdnosti pozemní komunikace v oblasti železničního přejezdu v podélném profilu pro případný návrh omezujícího dopravního značení. Nad rámec prokázání splnění </w:t>
      </w:r>
      <w:r w:rsidR="00A02C65">
        <w:t>kritérií</w:t>
      </w:r>
      <w:r>
        <w:t xml:space="preserve"> ČSN 73 6380 bude dle požadavku </w:t>
      </w:r>
      <w:r w:rsidR="00311290">
        <w:t>O</w:t>
      </w:r>
      <w:r>
        <w:t>bjednatele prověřena vlečnými křivkami (nebo 3D simulacemi) sjízdnost železničního přejezdu pro definované skupiny vozidel.</w:t>
      </w:r>
    </w:p>
    <w:p w14:paraId="3176AE06" w14:textId="77777777" w:rsidR="00F678E3" w:rsidRPr="00280C98" w:rsidRDefault="00F678E3" w:rsidP="002F2288">
      <w:pPr>
        <w:pStyle w:val="Nadpis2-2"/>
      </w:pPr>
      <w:bookmarkStart w:id="50" w:name="_Toc196816638"/>
      <w:r w:rsidRPr="00280C98">
        <w:t>Ostatní objekty</w:t>
      </w:r>
      <w:bookmarkEnd w:id="49"/>
      <w:bookmarkEnd w:id="50"/>
    </w:p>
    <w:p w14:paraId="30FEDD25" w14:textId="77777777" w:rsidR="00F678E3" w:rsidRPr="0074116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</w:t>
      </w:r>
      <w:r w:rsidRPr="00741168">
        <w:t>komunikace (k technologickým objektům nebo jako náhrada za rušené přejezdy), kabelovody, protihluková opatření podle závěrů hlukové studie a podobně.</w:t>
      </w:r>
    </w:p>
    <w:p w14:paraId="5F89AF74" w14:textId="01BE2A40" w:rsidR="002F365B" w:rsidRPr="007A1D0D" w:rsidRDefault="002F365B" w:rsidP="002F2288">
      <w:pPr>
        <w:pStyle w:val="Text2-1"/>
      </w:pPr>
      <w:r w:rsidRPr="007A1D0D">
        <w:t xml:space="preserve">Zhotovitel </w:t>
      </w:r>
      <w:r w:rsidR="00E35F8C" w:rsidRPr="007A1D0D">
        <w:t>D</w:t>
      </w:r>
      <w:r w:rsidRPr="007A1D0D">
        <w:t>okumentace prověří</w:t>
      </w:r>
      <w:r w:rsidR="00953B17" w:rsidRPr="007A1D0D">
        <w:t xml:space="preserve"> a navrhne</w:t>
      </w:r>
      <w:r w:rsidRPr="007A1D0D">
        <w:t xml:space="preserve"> technické řešení </w:t>
      </w:r>
      <w:r w:rsidR="00650644" w:rsidRPr="007A1D0D">
        <w:t>křižovatky ulic Husova a</w:t>
      </w:r>
      <w:r w:rsidR="00E35F8C" w:rsidRPr="007A1D0D">
        <w:t> </w:t>
      </w:r>
      <w:r w:rsidR="00650644" w:rsidRPr="007A1D0D">
        <w:t xml:space="preserve">Sýkorova v Blovicích s ohledem na požadavek </w:t>
      </w:r>
      <w:r w:rsidR="002E4E77" w:rsidRPr="007A1D0D">
        <w:t>minimalizace záboru pozemků v soukromém vlastnictví.</w:t>
      </w:r>
    </w:p>
    <w:p w14:paraId="0872352B" w14:textId="1901D51C" w:rsidR="002E4E77" w:rsidRPr="007A1D0D" w:rsidRDefault="00896745" w:rsidP="002F2288">
      <w:pPr>
        <w:pStyle w:val="Text2-1"/>
      </w:pPr>
      <w:r w:rsidRPr="007A1D0D">
        <w:t>Zhotovitel dokumentac</w:t>
      </w:r>
      <w:r w:rsidR="003361A7" w:rsidRPr="007A1D0D">
        <w:t>e prověří</w:t>
      </w:r>
      <w:r w:rsidR="006D1D47" w:rsidRPr="007A1D0D">
        <w:t xml:space="preserve"> a navrhne</w:t>
      </w:r>
      <w:r w:rsidR="003361A7" w:rsidRPr="007A1D0D">
        <w:t xml:space="preserve"> </w:t>
      </w:r>
      <w:r w:rsidR="00240C69" w:rsidRPr="007A1D0D">
        <w:t xml:space="preserve">řešení nových místních </w:t>
      </w:r>
      <w:r w:rsidR="001D4449" w:rsidRPr="007A1D0D">
        <w:t xml:space="preserve">komunikací v souvislosti s rušenými přejezdy v úseku </w:t>
      </w:r>
      <w:r w:rsidR="00D54630" w:rsidRPr="007A1D0D">
        <w:t>Nezvěstice – Zdemyslice.</w:t>
      </w:r>
    </w:p>
    <w:p w14:paraId="157F79B3" w14:textId="0A402729" w:rsidR="00D54630" w:rsidRPr="007A1D0D" w:rsidRDefault="00BF619B" w:rsidP="002F2288">
      <w:pPr>
        <w:pStyle w:val="Text2-1"/>
      </w:pPr>
      <w:r w:rsidRPr="007A1D0D">
        <w:t xml:space="preserve">Zhotovitel dokumentace prověří </w:t>
      </w:r>
      <w:r w:rsidR="00953B17" w:rsidRPr="007A1D0D">
        <w:t xml:space="preserve">a navrhne </w:t>
      </w:r>
      <w:r w:rsidR="000A418B" w:rsidRPr="007A1D0D">
        <w:t>silniční propojení Velký Bor – Horažďovická Lhota.</w:t>
      </w:r>
    </w:p>
    <w:p w14:paraId="46EB3829" w14:textId="095781CC" w:rsidR="00953B17" w:rsidRPr="007A1D0D" w:rsidRDefault="001539F8" w:rsidP="002F2288">
      <w:pPr>
        <w:pStyle w:val="Text2-1"/>
      </w:pPr>
      <w:r w:rsidRPr="007A1D0D">
        <w:t xml:space="preserve">Zhotovitel dokumentace prověří a navrhne </w:t>
      </w:r>
      <w:r w:rsidR="000E323B" w:rsidRPr="007A1D0D">
        <w:t xml:space="preserve">úpravu řešení </w:t>
      </w:r>
      <w:r w:rsidR="005009C8" w:rsidRPr="007A1D0D">
        <w:t>odvodnění</w:t>
      </w:r>
      <w:r w:rsidR="000E323B" w:rsidRPr="007A1D0D">
        <w:t xml:space="preserve"> stanice ŽST Starý Plzenec</w:t>
      </w:r>
      <w:r w:rsidR="005009C8" w:rsidRPr="007A1D0D">
        <w:t xml:space="preserve"> a jeho </w:t>
      </w:r>
      <w:r w:rsidR="00882943" w:rsidRPr="007A1D0D">
        <w:t xml:space="preserve">zaústění do </w:t>
      </w:r>
      <w:r w:rsidR="004D44D4" w:rsidRPr="007A1D0D">
        <w:t xml:space="preserve">navržené kanalizace v ulici </w:t>
      </w:r>
      <w:r w:rsidR="00335B37" w:rsidRPr="007A1D0D">
        <w:t>Nádražní a Smetanova.</w:t>
      </w:r>
      <w:r w:rsidR="00C0507B" w:rsidRPr="007A1D0D">
        <w:t xml:space="preserve"> Původní zaústění v ulici Baslova není </w:t>
      </w:r>
      <w:r w:rsidR="00480828" w:rsidRPr="007A1D0D">
        <w:t>po povodních</w:t>
      </w:r>
      <w:r w:rsidR="00C147D2" w:rsidRPr="007A1D0D">
        <w:t xml:space="preserve"> v roce 2024 již</w:t>
      </w:r>
      <w:r w:rsidR="00480828" w:rsidRPr="007A1D0D">
        <w:t xml:space="preserve"> možné.</w:t>
      </w:r>
    </w:p>
    <w:p w14:paraId="44DC21AC" w14:textId="099651BC" w:rsidR="00480828" w:rsidRPr="00763754" w:rsidRDefault="009C24C9" w:rsidP="002F2288">
      <w:pPr>
        <w:pStyle w:val="Text2-1"/>
      </w:pPr>
      <w:r w:rsidRPr="007A1D0D">
        <w:t>Zhotovitel dokumentace prověří a navrhne</w:t>
      </w:r>
      <w:r w:rsidR="0049708F" w:rsidRPr="007A1D0D">
        <w:t xml:space="preserve"> úpravu </w:t>
      </w:r>
      <w:r w:rsidR="00A17A14" w:rsidRPr="007A1D0D">
        <w:t>komunikací pro pěší a cyklisty v</w:t>
      </w:r>
      <w:r w:rsidR="00E35F8C" w:rsidRPr="007A1D0D">
        <w:t> </w:t>
      </w:r>
      <w:r w:rsidR="0049708F" w:rsidRPr="007A1D0D">
        <w:t>prostoru zastávky</w:t>
      </w:r>
      <w:r w:rsidR="00A17A14" w:rsidRPr="007A1D0D">
        <w:t xml:space="preserve"> Šťáhlavy ve vazbě do </w:t>
      </w:r>
      <w:r w:rsidR="003B7FFE" w:rsidRPr="007A1D0D">
        <w:t>Hraběcí aleje.</w:t>
      </w:r>
    </w:p>
    <w:p w14:paraId="3C769A6D" w14:textId="77777777" w:rsidR="00F678E3" w:rsidRPr="00280C98" w:rsidRDefault="00F678E3" w:rsidP="002F2288">
      <w:pPr>
        <w:pStyle w:val="Nadpis2-2"/>
      </w:pPr>
      <w:bookmarkStart w:id="51" w:name="_Toc15649885"/>
      <w:bookmarkStart w:id="52" w:name="_Ref78457843"/>
      <w:bookmarkStart w:id="53" w:name="_Toc196816639"/>
      <w:r w:rsidRPr="00280C98">
        <w:t>Pozemní stavební objekty</w:t>
      </w:r>
      <w:bookmarkEnd w:id="51"/>
      <w:bookmarkEnd w:id="52"/>
      <w:bookmarkEnd w:id="53"/>
    </w:p>
    <w:p w14:paraId="2F57FBBE" w14:textId="2B530012" w:rsidR="006B731A" w:rsidRPr="00F44B88" w:rsidRDefault="004F247F" w:rsidP="00A202A0">
      <w:pPr>
        <w:pStyle w:val="Text2-1"/>
      </w:pPr>
      <w:bookmarkStart w:id="54" w:name="_Ref164689015"/>
      <w:bookmarkStart w:id="55" w:name="_Toc15649886"/>
      <w:r w:rsidRPr="00F44B88">
        <w:t>Návrh pozemních objektů bude vycházet ze s</w:t>
      </w:r>
      <w:r w:rsidR="006B731A" w:rsidRPr="00F44B88">
        <w:t xml:space="preserve">měrnice </w:t>
      </w:r>
      <w:r w:rsidRPr="00F44B88">
        <w:t xml:space="preserve">SŽ </w:t>
      </w:r>
      <w:r w:rsidR="006B731A" w:rsidRPr="00F44B88">
        <w:t>SM009</w:t>
      </w:r>
      <w:r w:rsidRPr="00F44B88">
        <w:t>, Stanovení pravidel pro uplatnění výstupů projektu v oblasti moderního designu a architektury nádraží a</w:t>
      </w:r>
      <w:r w:rsidR="00E35F8C">
        <w:t> </w:t>
      </w:r>
      <w:r w:rsidRPr="00F44B88">
        <w:t>zastávek</w:t>
      </w:r>
      <w:r w:rsidR="006B731A" w:rsidRPr="00F44B88">
        <w:t>.</w:t>
      </w:r>
      <w:bookmarkEnd w:id="54"/>
    </w:p>
    <w:p w14:paraId="597AC088" w14:textId="77777777" w:rsidR="003573D1" w:rsidRPr="00E23844" w:rsidRDefault="003573D1" w:rsidP="00FD3077">
      <w:pPr>
        <w:pStyle w:val="Text2-1"/>
      </w:pPr>
      <w:bookmarkStart w:id="56" w:name="_Ref164322389"/>
      <w:r w:rsidRPr="00E23844">
        <w:t>Požadavky na zajištění ochrany staveb:</w:t>
      </w:r>
    </w:p>
    <w:p w14:paraId="5538FC71" w14:textId="2F587BB6" w:rsidR="00D05B20" w:rsidRPr="00E23844" w:rsidRDefault="00D05B20" w:rsidP="00FD3077">
      <w:pPr>
        <w:pStyle w:val="Odstavec1-1a"/>
        <w:numPr>
          <w:ilvl w:val="0"/>
          <w:numId w:val="25"/>
        </w:numPr>
      </w:pPr>
      <w:r w:rsidRPr="00E23844">
        <w:t>Zhotovitel je povinen si vyžádat bezpečnostní kategori</w:t>
      </w:r>
      <w:r w:rsidR="00E474C0" w:rsidRPr="00E23844">
        <w:t>i (</w:t>
      </w:r>
      <w:r w:rsidRPr="00E23844">
        <w:t>pozemních objektů), kter</w:t>
      </w:r>
      <w:r w:rsidR="00E474C0" w:rsidRPr="00E23844">
        <w:t>á</w:t>
      </w:r>
      <w:r w:rsidRPr="00E23844">
        <w:t xml:space="preserve"> je součástí projektových prací u Objednatele (O30</w:t>
      </w:r>
      <w:r w:rsidR="005D29E3" w:rsidRPr="00E23844">
        <w:t xml:space="preserve"> – Odbor bezpečnosti a</w:t>
      </w:r>
      <w:r w:rsidR="00033178">
        <w:t> </w:t>
      </w:r>
      <w:r w:rsidR="005D29E3" w:rsidRPr="00E23844">
        <w:t>krizového řízení</w:t>
      </w:r>
      <w:r w:rsidRPr="00E23844">
        <w:t xml:space="preserve">). </w:t>
      </w:r>
      <w:r w:rsidR="00F54D2D" w:rsidRPr="00E23844">
        <w:t>Zhotovitel zapracuje v</w:t>
      </w:r>
      <w:r w:rsidR="005D29E3" w:rsidRPr="00E23844">
        <w:t> </w:t>
      </w:r>
      <w:r w:rsidR="00033178">
        <w:t>A</w:t>
      </w:r>
      <w:r w:rsidR="00F54D2D" w:rsidRPr="00E23844">
        <w:t>ZP požadavek na zpracování Bezpečnostního projektu projekčního včetně ocenění pro</w:t>
      </w:r>
      <w:r w:rsidRPr="00E23844">
        <w:t> </w:t>
      </w:r>
      <w:r w:rsidR="00F54D2D" w:rsidRPr="00E23844">
        <w:t xml:space="preserve">objekty </w:t>
      </w:r>
      <w:r w:rsidRPr="00E23844">
        <w:t>spadající do</w:t>
      </w:r>
      <w:r w:rsidR="00033178">
        <w:t> </w:t>
      </w:r>
      <w:r w:rsidRPr="00E23844">
        <w:t>bezpečnostní kategorie I až III.</w:t>
      </w:r>
      <w:bookmarkEnd w:id="56"/>
    </w:p>
    <w:p w14:paraId="06396F7E" w14:textId="2778E1C2" w:rsidR="00635A1E" w:rsidRPr="00E23844" w:rsidRDefault="00F54D2D" w:rsidP="00FD3077">
      <w:pPr>
        <w:pStyle w:val="Odstavec1-1a"/>
        <w:numPr>
          <w:ilvl w:val="0"/>
          <w:numId w:val="25"/>
        </w:numPr>
      </w:pPr>
      <w:r w:rsidRPr="00E23844">
        <w:t>Zhotovitel ve spolupráci s Objednatelem (O30) prověří dopady do</w:t>
      </w:r>
      <w:r w:rsidR="005C7970" w:rsidRPr="00E23844">
        <w:t> </w:t>
      </w:r>
      <w:r w:rsidRPr="00E23844">
        <w:t xml:space="preserve">kategorizace vzhledem k navrhovanému stavu, </w:t>
      </w:r>
      <w:r w:rsidR="00E474C0" w:rsidRPr="00E23844">
        <w:t xml:space="preserve">identifikuje </w:t>
      </w:r>
      <w:r w:rsidRPr="00E23844">
        <w:t>bezpečnostní zóny (třídy A až</w:t>
      </w:r>
      <w:r w:rsidR="005D29E3" w:rsidRPr="00E23844">
        <w:t> </w:t>
      </w:r>
      <w:r w:rsidRPr="00E23844">
        <w:t>D) a</w:t>
      </w:r>
      <w:r w:rsidR="00A202A0">
        <w:t> </w:t>
      </w:r>
      <w:r w:rsidRPr="00E23844">
        <w:t xml:space="preserve">zpracuje minimální standard zabezpečení a tento odhad ocení v rámci celkových investičních nákladů. Zhotovitel bude při návrhu systému technické ochrany objektu/ů pro jednotlivé bezpečnostní kategorie postupovat </w:t>
      </w:r>
      <w:r w:rsidR="00033178">
        <w:t>po</w:t>
      </w:r>
      <w:r w:rsidRPr="00E23844">
        <w:t>dle Samostatné přílohy</w:t>
      </w:r>
      <w:r w:rsidR="00D05B20" w:rsidRPr="00E23844">
        <w:t> </w:t>
      </w:r>
      <w:r w:rsidRPr="00E23844">
        <w:t>F</w:t>
      </w:r>
      <w:r w:rsidR="00D05B20" w:rsidRPr="00E23844">
        <w:t xml:space="preserve"> </w:t>
      </w:r>
      <w:r w:rsidR="001A0B27" w:rsidRPr="00E23844">
        <w:t>s</w:t>
      </w:r>
      <w:r w:rsidRPr="00E23844">
        <w:t xml:space="preserve">měrnice </w:t>
      </w:r>
      <w:r w:rsidR="001A0B27" w:rsidRPr="00E23844">
        <w:t xml:space="preserve">SŽ </w:t>
      </w:r>
      <w:r w:rsidRPr="00E23844">
        <w:t xml:space="preserve">SM07 </w:t>
      </w:r>
      <w:r w:rsidR="006C0505" w:rsidRPr="00E23844">
        <w:t>–</w:t>
      </w:r>
      <w:r w:rsidRPr="00E23844">
        <w:t xml:space="preserve"> Standard fyzické ochrany objektů a</w:t>
      </w:r>
      <w:r w:rsidR="005D29E3" w:rsidRPr="00E23844">
        <w:t> </w:t>
      </w:r>
      <w:r w:rsidRPr="00E23844">
        <w:t>prostor Správy železnic, státní organizace</w:t>
      </w:r>
      <w:r w:rsidR="00AE312E" w:rsidRPr="00E23844">
        <w:t xml:space="preserve"> (bude poskytnuta Objednatelem na</w:t>
      </w:r>
      <w:r w:rsidR="00033178">
        <w:t> </w:t>
      </w:r>
      <w:r w:rsidR="00AE312E" w:rsidRPr="00E23844">
        <w:t>vyžádání)</w:t>
      </w:r>
      <w:r w:rsidRPr="00E23844">
        <w:t xml:space="preserve">. </w:t>
      </w:r>
    </w:p>
    <w:p w14:paraId="6476F296" w14:textId="7394E5BB" w:rsidR="00F54D2D" w:rsidRPr="00E23844" w:rsidRDefault="00F54D2D" w:rsidP="00FD3077">
      <w:pPr>
        <w:pStyle w:val="Odstavec1-1a"/>
        <w:numPr>
          <w:ilvl w:val="0"/>
          <w:numId w:val="25"/>
        </w:numPr>
      </w:pPr>
      <w:r w:rsidRPr="00E23844">
        <w:t xml:space="preserve">Bezpečnostní projekt projekční se vypracovává jako samostatný podkladový dokument pro </w:t>
      </w:r>
      <w:r w:rsidR="00E474C0" w:rsidRPr="00E23844">
        <w:t xml:space="preserve">objekty bezpečnostní </w:t>
      </w:r>
      <w:r w:rsidRPr="00E23844">
        <w:t>kategori</w:t>
      </w:r>
      <w:r w:rsidR="00E474C0" w:rsidRPr="00E23844">
        <w:t>e</w:t>
      </w:r>
      <w:r w:rsidRPr="00E23844">
        <w:t xml:space="preserve"> I až III nejpozději ve stupni </w:t>
      </w:r>
      <w:r w:rsidR="00671A66" w:rsidRPr="00E23844">
        <w:t>DUSL</w:t>
      </w:r>
      <w:r w:rsidR="00BD7567" w:rsidRPr="00E23844">
        <w:t>/DPS</w:t>
      </w:r>
      <w:r w:rsidRPr="00E23844">
        <w:t xml:space="preserve"> a bude popisovat požadavky na technická opatření fyzické ochrany v</w:t>
      </w:r>
      <w:r w:rsidR="00033178">
        <w:t> </w:t>
      </w:r>
      <w:r w:rsidRPr="00E23844">
        <w:t>závislosti na</w:t>
      </w:r>
      <w:r w:rsidR="00D05B20" w:rsidRPr="00E23844">
        <w:t> </w:t>
      </w:r>
      <w:r w:rsidRPr="00E23844">
        <w:t>bezpečnostní kategorii objektu a</w:t>
      </w:r>
      <w:r w:rsidR="003573D1" w:rsidRPr="00E23844">
        <w:t> </w:t>
      </w:r>
      <w:r w:rsidRPr="00E23844">
        <w:t>dále bude popisovat jejich implementaci, včetně režimových opatření a</w:t>
      </w:r>
      <w:r w:rsidR="003573D1" w:rsidRPr="00E23844">
        <w:t> </w:t>
      </w:r>
      <w:r w:rsidRPr="00E23844">
        <w:t xml:space="preserve">fyzické ostrahy po realizaci technických opatření fyzické ochrany. </w:t>
      </w:r>
      <w:r w:rsidR="00E474C0" w:rsidRPr="00E23844">
        <w:t xml:space="preserve">Závazná osnova Bezpečnostního projektu projekčního je přílohou P16 směrnice </w:t>
      </w:r>
      <w:r w:rsidR="001E1D84" w:rsidRPr="00E23844">
        <w:t xml:space="preserve">SŽ </w:t>
      </w:r>
      <w:r w:rsidR="00E474C0" w:rsidRPr="00E23844">
        <w:t>SM</w:t>
      </w:r>
      <w:r w:rsidR="00C13AB8" w:rsidRPr="00E23844">
        <w:t>0</w:t>
      </w:r>
      <w:r w:rsidR="00E474C0" w:rsidRPr="00E23844">
        <w:t xml:space="preserve">11. </w:t>
      </w:r>
      <w:r w:rsidRPr="00E23844">
        <w:t>V</w:t>
      </w:r>
      <w:r w:rsidR="004D1367" w:rsidRPr="00E23844">
        <w:t> </w:t>
      </w:r>
      <w:r w:rsidRPr="00E23844">
        <w:t>případě změn, které mohou mít dopad do změny bezpečnostní kategorizace objektu/ů nebo do změny třídy bezpečnostní zóny/zón v projektu, je nutné aktualizovat i</w:t>
      </w:r>
      <w:r w:rsidR="00A07212" w:rsidRPr="00E23844">
        <w:t> </w:t>
      </w:r>
      <w:r w:rsidRPr="00E23844">
        <w:t>Bezpečnostní projekt projekční. U objektu/ů zařazených do</w:t>
      </w:r>
      <w:r w:rsidR="00A202A0">
        <w:t> </w:t>
      </w:r>
      <w:r w:rsidRPr="00E23844">
        <w:t>bezpečnostní kategorie IV a V, u</w:t>
      </w:r>
      <w:r w:rsidR="003573D1" w:rsidRPr="00E23844">
        <w:t> </w:t>
      </w:r>
      <w:r w:rsidRPr="00E23844">
        <w:t xml:space="preserve">kterých se nevyžaduje Bezpečnostní projekt projekční, musí Zhotovitel dodržet požadavek na min. zabezpečení pro jednotlivou kategorii dle Samostatné přílohy F </w:t>
      </w:r>
      <w:r w:rsidR="001A0B27" w:rsidRPr="00E23844">
        <w:t>s</w:t>
      </w:r>
      <w:r w:rsidRPr="00E23844">
        <w:t xml:space="preserve">měrnice </w:t>
      </w:r>
      <w:r w:rsidR="001A0B27" w:rsidRPr="00E23844">
        <w:t xml:space="preserve">SŽ </w:t>
      </w:r>
      <w:r w:rsidRPr="00E23844">
        <w:t>SM07 a opět musí ve</w:t>
      </w:r>
      <w:r w:rsidR="00B93477" w:rsidRPr="00E23844">
        <w:t> </w:t>
      </w:r>
      <w:r w:rsidRPr="00E23844">
        <w:t>spolupráci s</w:t>
      </w:r>
      <w:r w:rsidR="00A202A0">
        <w:t> </w:t>
      </w:r>
      <w:r w:rsidRPr="00E23844">
        <w:t>O30 určit bezpečnostní zónu/zóny v objektu.</w:t>
      </w:r>
    </w:p>
    <w:p w14:paraId="42455F13" w14:textId="400D07EC" w:rsidR="005D29E3" w:rsidRPr="00E23844" w:rsidRDefault="005D29E3" w:rsidP="00FD3077">
      <w:pPr>
        <w:pStyle w:val="Odstavec1-1a"/>
      </w:pPr>
      <w:bookmarkStart w:id="57" w:name="_Ref164322393"/>
      <w:r w:rsidRPr="00E23844">
        <w:t>Pouze projednaný a schválený Bezpečnostní projekt projekční</w:t>
      </w:r>
      <w:r w:rsidR="00732C14" w:rsidRPr="00E23844">
        <w:t xml:space="preserve"> Objednatelem</w:t>
      </w:r>
      <w:r w:rsidRPr="00E23844">
        <w:t>, doplněný o Schvalovací protokol k Bezpečnostnímu projektu projekčnímu (vydaný O30) se stane podkladem pro další zpracování Dokumentace a bude rozpracován do</w:t>
      </w:r>
      <w:r w:rsidR="00A202A0">
        <w:t> </w:t>
      </w:r>
      <w:r w:rsidRPr="00E23844">
        <w:t>podrobností jednotlivých profesních částí dle příslušného stupně dokumentace.</w:t>
      </w:r>
      <w:bookmarkEnd w:id="57"/>
    </w:p>
    <w:p w14:paraId="366D4EC7" w14:textId="187F0B34" w:rsidR="007550B5" w:rsidRPr="00D24629" w:rsidRDefault="00A4584C" w:rsidP="00FD3077">
      <w:pPr>
        <w:pStyle w:val="Text2-1"/>
      </w:pPr>
      <w:r w:rsidRPr="00A4584C">
        <w:t>Návrh parkovacích ploch v blízkosti nádraží bude realizován v souladu s pokynem PO</w:t>
      </w:r>
      <w:r w:rsidR="008955EC">
        <w:noBreakHyphen/>
      </w:r>
      <w:r w:rsidRPr="00A4584C">
        <w:t>11/2020-GŘ, Pokyn generálního ředitele ve věci přípravy, realizace a údržby parkovacích ploch P+R resp. dle Koncepce při nakládání s nemovitostmi osobních nádraží (koncepční dokument Ministerstva dopravy ČR). V souhrnné technické zprávě bude uveden výpočet potřebného počtu parkovacích stání pro motorovou i</w:t>
      </w:r>
      <w:r w:rsidR="00033178">
        <w:t> </w:t>
      </w:r>
      <w:r w:rsidRPr="00A4584C">
        <w:t xml:space="preserve">nemotorovou dopravu, s uvedením výhledové frekvence cestujících, ze které vychází (zvlášť pro </w:t>
      </w:r>
      <w:r w:rsidRPr="00D24629">
        <w:t>každou stanici a zastávku).</w:t>
      </w:r>
    </w:p>
    <w:p w14:paraId="714743BF" w14:textId="019D35DA" w:rsidR="009E1CFE" w:rsidRPr="002D1D82" w:rsidRDefault="00613813" w:rsidP="00FD3DE1">
      <w:pPr>
        <w:pStyle w:val="Text2-1"/>
      </w:pPr>
      <w:r w:rsidRPr="002D1D82">
        <w:t>Nad rámec zpracované DUR bude součástí díla také návrh rekonstrukce výpravní budovy ŽST Nepomuk.</w:t>
      </w:r>
      <w:r w:rsidR="00F71391">
        <w:t xml:space="preserve"> </w:t>
      </w:r>
      <w:r w:rsidR="00C839C4">
        <w:t>Návrh rekonstrukce bude v</w:t>
      </w:r>
      <w:r w:rsidR="00FD3DE1">
        <w:t> </w:t>
      </w:r>
      <w:r w:rsidR="00F71391">
        <w:t>rozsahu</w:t>
      </w:r>
      <w:r w:rsidR="00FD3DE1">
        <w:t xml:space="preserve"> </w:t>
      </w:r>
      <w:r w:rsidR="00CA47F5">
        <w:t xml:space="preserve">rekonstrukce nosných </w:t>
      </w:r>
      <w:r w:rsidR="000A3435">
        <w:t>konstrukcí</w:t>
      </w:r>
      <w:r w:rsidR="00CA47F5">
        <w:t>, fasád, návrh střešní kr</w:t>
      </w:r>
      <w:r w:rsidR="00C839C4">
        <w:t>y</w:t>
      </w:r>
      <w:r w:rsidR="00CA47F5">
        <w:t xml:space="preserve">tiny, </w:t>
      </w:r>
      <w:r w:rsidR="008F6E30">
        <w:t>rekonstrukce rozvodů inženýrských sítí, výměny výplní otvorů</w:t>
      </w:r>
      <w:r w:rsidR="005F0C98">
        <w:t xml:space="preserve">. Vybavenost veřejných prostor bude odpovídat významu stanice s ohledem na </w:t>
      </w:r>
      <w:r w:rsidR="003D57BE">
        <w:t xml:space="preserve">koncepční materiály SŽ. Po předložení </w:t>
      </w:r>
      <w:r w:rsidR="009D6B42">
        <w:t>N</w:t>
      </w:r>
      <w:r w:rsidR="003D57BE">
        <w:t>ávrhu stavby bud</w:t>
      </w:r>
      <w:r w:rsidR="00025F3B">
        <w:t>ou</w:t>
      </w:r>
      <w:r w:rsidR="003D57BE">
        <w:t xml:space="preserve"> </w:t>
      </w:r>
      <w:r w:rsidR="003C2CD0">
        <w:t xml:space="preserve">objednatelem </w:t>
      </w:r>
      <w:r w:rsidR="002E5BB0">
        <w:t>předán</w:t>
      </w:r>
      <w:r w:rsidR="00025F3B">
        <w:t>y Požadavky</w:t>
      </w:r>
      <w:r w:rsidR="00666DC7">
        <w:t xml:space="preserve"> stavební program</w:t>
      </w:r>
      <w:r w:rsidR="00025F3B">
        <w:t xml:space="preserve"> (PSP)</w:t>
      </w:r>
      <w:r w:rsidR="00666DC7">
        <w:t xml:space="preserve"> </w:t>
      </w:r>
      <w:r w:rsidR="00025F3B">
        <w:t>dle kterého</w:t>
      </w:r>
      <w:r w:rsidR="00666DC7">
        <w:t xml:space="preserve"> bude dopracována dispozice objektu</w:t>
      </w:r>
      <w:r w:rsidR="00F77D4E">
        <w:t xml:space="preserve"> a</w:t>
      </w:r>
      <w:r w:rsidR="000A3435">
        <w:t> </w:t>
      </w:r>
      <w:r w:rsidR="00F77D4E">
        <w:t>celý návrh DPS.</w:t>
      </w:r>
    </w:p>
    <w:p w14:paraId="540A07B9" w14:textId="1C9557DC" w:rsidR="00613813" w:rsidRPr="002D1D82" w:rsidRDefault="00613813" w:rsidP="00FD3077">
      <w:pPr>
        <w:pStyle w:val="Text2-1"/>
      </w:pPr>
      <w:r w:rsidRPr="002D1D82">
        <w:t>Nad rámec zpracované DUR bude součástí díla také návrh technologického objektu</w:t>
      </w:r>
      <w:r w:rsidR="00ED0FAE" w:rsidRPr="002D1D82">
        <w:t xml:space="preserve"> v</w:t>
      </w:r>
      <w:r w:rsidR="00033178" w:rsidRPr="002D1D82">
        <w:t> </w:t>
      </w:r>
      <w:r w:rsidRPr="002D1D82">
        <w:t>ŽST Nepomuk</w:t>
      </w:r>
      <w:r w:rsidR="0014228C">
        <w:t xml:space="preserve"> pro umístění sdělovací a </w:t>
      </w:r>
      <w:r w:rsidR="00BD3B8D">
        <w:t xml:space="preserve">zabezpečovací technologie. </w:t>
      </w:r>
      <w:r w:rsidR="007B1CCD">
        <w:t xml:space="preserve">Pro návrh objektu bude využito </w:t>
      </w:r>
      <w:r w:rsidR="00B16DE4">
        <w:t>typové řešení dle vydaných vzorových listů SŽ.</w:t>
      </w:r>
    </w:p>
    <w:p w14:paraId="65D500D4" w14:textId="33DCB3A8" w:rsidR="0085762E" w:rsidRPr="00E23844" w:rsidRDefault="0085762E" w:rsidP="00FD3077">
      <w:pPr>
        <w:pStyle w:val="Text2-1"/>
      </w:pPr>
      <w:r w:rsidRPr="00E23844">
        <w:t>Zhotovitel při návrhu bude klást důraz na optimalizaci a hospodárnost provozu s ohledem na dopad na životní prostředí – bude uvažováno využití „nových“ technologií a</w:t>
      </w:r>
      <w:r w:rsidR="008955EC">
        <w:t> </w:t>
      </w:r>
      <w:r w:rsidRPr="00E23844">
        <w:t xml:space="preserve">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2A95CB18" w14:textId="77777777" w:rsidR="00FD3077" w:rsidRPr="00FD3077" w:rsidRDefault="00FD3077" w:rsidP="007A22CE">
      <w:pPr>
        <w:pStyle w:val="Text2-1"/>
      </w:pPr>
      <w:bookmarkStart w:id="58" w:name="_Hlk191970314"/>
      <w:bookmarkStart w:id="59" w:name="_Hlk195173729"/>
      <w:bookmarkStart w:id="60" w:name="_Hlk190766412"/>
      <w:r w:rsidRPr="00FD3077">
        <w:t>Požadavky na prokázání návratnosti FVE</w:t>
      </w:r>
    </w:p>
    <w:p w14:paraId="4F9D21AC" w14:textId="77777777" w:rsidR="00FD3077" w:rsidRPr="00FD3077" w:rsidRDefault="00FD3077" w:rsidP="008955EC">
      <w:pPr>
        <w:pStyle w:val="Odstavec1-1a"/>
        <w:numPr>
          <w:ilvl w:val="0"/>
          <w:numId w:val="26"/>
        </w:numPr>
      </w:pPr>
      <w:bookmarkStart w:id="61" w:name="_Hlk191970348"/>
      <w:bookmarkEnd w:id="58"/>
      <w:r w:rsidRPr="00FD3077">
        <w:t xml:space="preserve">V případě návrhu FVE je Zpracovatel povinen již ve fázi ZP zpracovat modelaci FVE s předpokládanou výrobou elektrické energie v kvalitním software (alespoň úrovně PV Sol, PV Sys). Současně musí namodelovat i předpokládané zatížení střechy, kde s umístěním fotovoltaických panelů uvažuje. Zpráva o provedené modelaci FVE a zatížení střechy, včetně kalkulace návratnosti FVE bude součástí ZP i dalších stupňů Dokumentace, kde již bude návrh rozpracován do vyšší podrobnosti a přesnosti. </w:t>
      </w:r>
    </w:p>
    <w:p w14:paraId="5A21A809" w14:textId="77777777" w:rsidR="00FD3077" w:rsidRPr="00FD3077" w:rsidRDefault="00FD3077" w:rsidP="008955EC">
      <w:pPr>
        <w:pStyle w:val="Odstavec1-1a"/>
      </w:pPr>
      <w:r w:rsidRPr="00FD3077">
        <w:t>Obecnou podmínkou je optimalizace výkonu FVE na spotřebu přípojného objektu (trafostanice) bez přetoků do sítě nadřazeného distributora a podpora bez-bateriového systému v případech, které jsou k tomu vhodné (např. napojení FVE do velkého bodu LDSž).</w:t>
      </w:r>
    </w:p>
    <w:p w14:paraId="58385854" w14:textId="77777777" w:rsidR="00FD3077" w:rsidRPr="00FD3077" w:rsidRDefault="00FD3077" w:rsidP="008955EC">
      <w:pPr>
        <w:pStyle w:val="Odstavec1-1a"/>
      </w:pPr>
      <w:r w:rsidRPr="00FD3077">
        <w:t>FVE musí splňovat podmínky dle PPLDS jako například dálkové odepnutí na výstupním jistícím prvku FVE. V případě nesouladu lze využít i podmínek PPDS na základě domluvy s odborem O24.</w:t>
      </w:r>
    </w:p>
    <w:p w14:paraId="04A18069" w14:textId="77777777" w:rsidR="00FD3077" w:rsidRPr="00FD3077" w:rsidRDefault="00FD3077" w:rsidP="008955EC">
      <w:pPr>
        <w:pStyle w:val="Odstavec1-1a"/>
      </w:pPr>
      <w:r w:rsidRPr="00FD3077">
        <w:t>Podklady potřebné pro zpracování modelace FVE (spotřeby energií a jejich průběhy, informace o LDSŽ atd.) poskytne místní správce budov, resp. OŘ SŽ.</w:t>
      </w:r>
    </w:p>
    <w:p w14:paraId="42C7F338" w14:textId="77777777" w:rsidR="00FD3077" w:rsidRPr="00FD3077" w:rsidRDefault="00FD3077" w:rsidP="008955EC">
      <w:pPr>
        <w:pStyle w:val="Odstavec1-1a"/>
        <w:rPr>
          <w:spacing w:val="-4"/>
        </w:rPr>
      </w:pPr>
      <w:bookmarkStart w:id="62" w:name="_Hlk195173835"/>
      <w:r w:rsidRPr="00FD3077">
        <w:rPr>
          <w:spacing w:val="-4"/>
        </w:rPr>
        <w:t xml:space="preserve">Další podklady (vzorová tabulka návratnosti jsou k dispozici na intranetu SŽ GŘ O6: </w:t>
      </w:r>
      <w:r w:rsidRPr="00FD3077">
        <w:rPr>
          <w:noProof/>
        </w:rPr>
        <w:t>https://intranet.spravazeleznic.cz/sites/GR-</w:t>
      </w:r>
      <w:bookmarkEnd w:id="59"/>
      <w:r w:rsidRPr="00FD3077">
        <w:rPr>
          <w:noProof/>
        </w:rPr>
        <w:t>O6/Veejn%20dokumenty/Podklady%20pro%20zhotovitele/Prok%C3%A1z%C3%A1n%C3%AD%20n%C3%A1vratnosti%20FVE</w:t>
      </w:r>
      <w:bookmarkEnd w:id="62"/>
    </w:p>
    <w:p w14:paraId="77201F97" w14:textId="77777777" w:rsidR="00002C2C" w:rsidRPr="00FD501F" w:rsidRDefault="00002C2C" w:rsidP="002D1D82">
      <w:pPr>
        <w:pStyle w:val="Nadpis2-2"/>
      </w:pPr>
      <w:bookmarkStart w:id="63" w:name="_Toc196816640"/>
      <w:bookmarkEnd w:id="60"/>
      <w:bookmarkEnd w:id="61"/>
      <w:r w:rsidRPr="00FD501F">
        <w:t xml:space="preserve">Zásady organizace </w:t>
      </w:r>
      <w:r w:rsidRPr="002D1D82">
        <w:t>výstavby</w:t>
      </w:r>
      <w:bookmarkEnd w:id="63"/>
    </w:p>
    <w:p w14:paraId="1E5E6384" w14:textId="77777777" w:rsidR="00866EF6" w:rsidRPr="002C5379" w:rsidRDefault="00866EF6" w:rsidP="004310B9">
      <w:pPr>
        <w:pStyle w:val="Text2-1"/>
        <w:rPr>
          <w:color w:val="000000"/>
        </w:rPr>
      </w:pPr>
      <w:bookmarkStart w:id="64" w:name="_Ref147992471"/>
      <w:r w:rsidRPr="002C5379">
        <w:t>Zhotovitel bude pro zhotovení stavby, z důvodu minimalizac</w:t>
      </w:r>
      <w:r w:rsidRPr="002C5379">
        <w:rPr>
          <w:color w:val="000000"/>
        </w:rPr>
        <w:t>e</w:t>
      </w:r>
      <w:r w:rsidRPr="002C5379">
        <w:t xml:space="preserve"> dopadů stavebních prací na železničním provozu</w:t>
      </w:r>
      <w:r w:rsidRPr="002C5379">
        <w:rPr>
          <w:color w:val="000000"/>
        </w:rPr>
        <w:t>,</w:t>
      </w:r>
      <w:r w:rsidRPr="002C5379">
        <w:t xml:space="preserve"> </w:t>
      </w:r>
      <w:r w:rsidRPr="002C5379">
        <w:rPr>
          <w:color w:val="000000"/>
        </w:rPr>
        <w:t xml:space="preserve">předpokládat případné potřebné snížení rychlosti </w:t>
      </w:r>
      <w:r w:rsidRPr="002C5379">
        <w:t>v provozované koleji kolem pracovní</w:t>
      </w:r>
      <w:r w:rsidRPr="002C5379">
        <w:rPr>
          <w:color w:val="000000"/>
        </w:rPr>
        <w:t>ho</w:t>
      </w:r>
      <w:r w:rsidRPr="002C5379">
        <w:t xml:space="preserve"> míst</w:t>
      </w:r>
      <w:r w:rsidRPr="002C5379">
        <w:rPr>
          <w:color w:val="000000"/>
        </w:rPr>
        <w:t>a</w:t>
      </w:r>
      <w:r w:rsidRPr="002C5379">
        <w:t xml:space="preserve"> </w:t>
      </w:r>
      <w:r w:rsidRPr="002C5379">
        <w:rPr>
          <w:color w:val="000000"/>
        </w:rPr>
        <w:t>(pracovních míst) na</w:t>
      </w:r>
      <w:r w:rsidRPr="002C5379">
        <w:t> 80 km/h</w:t>
      </w:r>
      <w:r w:rsidRPr="002C5379">
        <w:rPr>
          <w:color w:val="000000"/>
        </w:rPr>
        <w:t xml:space="preserve"> (není</w:t>
      </w:r>
      <w:r w:rsidRPr="002C5379">
        <w:rPr>
          <w:color w:val="000000"/>
        </w:rPr>
        <w:noBreakHyphen/>
        <w:t>li stávající rychlost v provozovaných kolejích nižší), a to za podmínek:</w:t>
      </w:r>
      <w:bookmarkEnd w:id="64"/>
    </w:p>
    <w:p w14:paraId="261C7B59" w14:textId="77777777" w:rsidR="00866EF6" w:rsidRPr="002C5379" w:rsidRDefault="00866EF6" w:rsidP="004A3F6A">
      <w:pPr>
        <w:pStyle w:val="Odstavec1-1a"/>
        <w:numPr>
          <w:ilvl w:val="0"/>
          <w:numId w:val="6"/>
        </w:numPr>
      </w:pPr>
      <w:r w:rsidRPr="002C5379">
        <w:t>Zajištění bezpečného provozování dráhy z hlediska stability koleje s případným návrhem konkrétních stavebních opatření (týká se stavebních postupů, kdy se v</w:t>
      </w:r>
      <w:r w:rsidR="00F636F0" w:rsidRPr="002C5379">
        <w:t> </w:t>
      </w:r>
      <w:r w:rsidRPr="002C5379">
        <w:t>sousední koleji provádí úpravy železničního spodku);</w:t>
      </w:r>
    </w:p>
    <w:p w14:paraId="2DB4C83F" w14:textId="77777777" w:rsidR="00866EF6" w:rsidRPr="002C5379" w:rsidRDefault="00866EF6" w:rsidP="00392AFD">
      <w:pPr>
        <w:pStyle w:val="Odstavec1-1a"/>
      </w:pPr>
      <w:r w:rsidRPr="002C5379">
        <w:t>Prostor staveniště, resp. prostor pro provádění bude zabezpečen/ohraničen proti neúmyslné</w:t>
      </w:r>
      <w:r w:rsidR="00FE4177" w:rsidRPr="002C5379">
        <w:t>mu</w:t>
      </w:r>
      <w:r w:rsidRPr="002C5379">
        <w:t xml:space="preserve"> vstupu do prostoru provozované koleje schválenými mechanickými bezpečnostními zábranami (schválené zábrany </w:t>
      </w:r>
      <w:r w:rsidR="00F636F0" w:rsidRPr="002C5379">
        <w:t>jsou uvedeny na webu SŽ</w:t>
      </w:r>
      <w:r w:rsidR="003C1B8B" w:rsidRPr="002C5379">
        <w:t xml:space="preserve"> viz</w:t>
      </w:r>
      <w:r w:rsidR="00F636F0" w:rsidRPr="002C5379">
        <w:t xml:space="preserve"> </w:t>
      </w:r>
      <w:r w:rsidR="00156F9D" w:rsidRPr="002C5379">
        <w:t>https://www.spravazeleznic.cz/dodavatele-odberatele/technicke-pozadavky-na-vyrobky-zarizeni-a-technologie-pro-zdc/varovne-systemy</w:t>
      </w:r>
      <w:r w:rsidRPr="002C5379">
        <w:t xml:space="preserve">); </w:t>
      </w:r>
    </w:p>
    <w:p w14:paraId="0B72D43C" w14:textId="77777777" w:rsidR="00866EF6" w:rsidRPr="00D15F16" w:rsidRDefault="00866EF6" w:rsidP="00392AFD">
      <w:pPr>
        <w:pStyle w:val="Odstavec1-1a"/>
      </w:pPr>
      <w:r w:rsidRPr="002C5379">
        <w:t xml:space="preserve">Pro práce/pohyb strojních mechanizmů, které svým konstrukčním řešením mohou zasáhnout do profilu provozované koleje, lze použít pouze takové stroje, které jsou vybaveny bezpečnostním systémem omezující otočení pro zamezení střetu projíždějícího vlaku s pracovním strojem, resp. omezovačem zdvihu. Tyto omezovače musí být při práci vždy správně naprogramovány/nastaveny, zapnuté a plně funkční. </w:t>
      </w:r>
      <w:r w:rsidRPr="00D15F16">
        <w:t>O funkčnosti, nastavení a použití je povinen Zhotovitel vést písemný záznam.</w:t>
      </w:r>
    </w:p>
    <w:p w14:paraId="4F44AFE1" w14:textId="6827B8AB" w:rsidR="00866EF6" w:rsidRPr="00D15F16" w:rsidRDefault="00866EF6" w:rsidP="004310B9">
      <w:pPr>
        <w:pStyle w:val="Text2-1"/>
      </w:pPr>
      <w:r w:rsidRPr="00D15F16">
        <w:t>Zhotovitel zapracuje všechny výše uvedené podmínky pro rychlost 80 km/h v provozované koleji vedle pracovní</w:t>
      </w:r>
      <w:r w:rsidRPr="00D15F16">
        <w:rPr>
          <w:color w:val="000000"/>
        </w:rPr>
        <w:t>ho</w:t>
      </w:r>
      <w:r w:rsidRPr="00D15F16">
        <w:t xml:space="preserve"> míst</w:t>
      </w:r>
      <w:r w:rsidRPr="00D15F16">
        <w:rPr>
          <w:color w:val="000000"/>
        </w:rPr>
        <w:t xml:space="preserve">a, a to včetně návrhu </w:t>
      </w:r>
      <w:r w:rsidRPr="00D15F16">
        <w:t xml:space="preserve">umístění bezpečnostních prvků a použití strojů s omezovači do plánu BOZP, včetně povinností Koordinátora BOZP při výstavbě na pravidelné proškolování a kontrolu dodržování pravidel (omezovače otáčení, resp. zdvihu, vyklizení </w:t>
      </w:r>
      <w:r w:rsidR="00FD3077" w:rsidRPr="00D15F16">
        <w:t>pracoviště</w:t>
      </w:r>
      <w:r w:rsidRPr="00D15F16">
        <w:t xml:space="preserve"> atp.).  </w:t>
      </w:r>
    </w:p>
    <w:p w14:paraId="191C196A" w14:textId="77777777" w:rsidR="00866EF6" w:rsidRPr="00D15F16" w:rsidRDefault="00866EF6" w:rsidP="004310B9">
      <w:pPr>
        <w:pStyle w:val="Text2-1"/>
      </w:pPr>
      <w:bookmarkStart w:id="65" w:name="_Ref147992483"/>
      <w:r w:rsidRPr="00D15F16">
        <w:t>Zhotovitel bude informovat Objednatele a projedná s ním případy, kdy návrhová rychlost v provozované koleji</w:t>
      </w:r>
      <w:r w:rsidRPr="00D15F16" w:rsidDel="00DA73F6">
        <w:t xml:space="preserve"> </w:t>
      </w:r>
      <w:r w:rsidRPr="00D15F16">
        <w:t>vedle pracovního místa 80 km/h:</w:t>
      </w:r>
      <w:bookmarkEnd w:id="65"/>
      <w:r w:rsidRPr="00D15F16">
        <w:t xml:space="preserve"> </w:t>
      </w:r>
    </w:p>
    <w:p w14:paraId="6607C6B4" w14:textId="77777777" w:rsidR="00866EF6" w:rsidRPr="00D15F16" w:rsidRDefault="00866EF6" w:rsidP="004A3F6A">
      <w:pPr>
        <w:pStyle w:val="Odstavec1-1a"/>
        <w:numPr>
          <w:ilvl w:val="0"/>
          <w:numId w:val="13"/>
        </w:numPr>
      </w:pPr>
      <w:r w:rsidRPr="00D15F16">
        <w:t>nebyla z technických důvodů/ (fyzických podmínek) možná;</w:t>
      </w:r>
    </w:p>
    <w:p w14:paraId="535EE75E" w14:textId="237E7E94" w:rsidR="00866EF6" w:rsidRPr="00D15F16" w:rsidRDefault="00866EF6" w:rsidP="004A3F6A">
      <w:pPr>
        <w:pStyle w:val="Odstavec1-1a"/>
        <w:numPr>
          <w:ilvl w:val="0"/>
          <w:numId w:val="6"/>
        </w:numPr>
      </w:pPr>
      <w:r w:rsidRPr="00D15F16">
        <w:t>představovala by oproti rychlosti 50 km/h citelné zvýšení finančních nákladů na</w:t>
      </w:r>
      <w:r w:rsidR="008955EC">
        <w:t> </w:t>
      </w:r>
      <w:r w:rsidRPr="00D15F16">
        <w:t xml:space="preserve">realizaci akce z důvodu odlišného technického řešení, a to více než </w:t>
      </w:r>
      <w:r w:rsidR="002C5379" w:rsidRPr="00D15F16">
        <w:t>5</w:t>
      </w:r>
      <w:r w:rsidRPr="00D15F16">
        <w:t xml:space="preserve"> %, nebo pokud by se stavba z důvodu zvýšených nákladů stala ekonomicky neefektivní; </w:t>
      </w:r>
    </w:p>
    <w:p w14:paraId="4B20C36D" w14:textId="77777777" w:rsidR="00866EF6" w:rsidRPr="00D15F16" w:rsidRDefault="00866EF6" w:rsidP="00392AFD">
      <w:pPr>
        <w:pStyle w:val="Odstavec1-1a"/>
      </w:pPr>
      <w:r w:rsidRPr="00D15F16">
        <w:t>představovala citelný nárůst nároků na nepřetržité výluky (například noční nickolejné výluky v případě nutnosti výstavby souvislého pažení v ose os).</w:t>
      </w:r>
    </w:p>
    <w:p w14:paraId="4A43BCD8" w14:textId="77777777" w:rsidR="00F678E3" w:rsidRPr="00280C98" w:rsidRDefault="00F678E3" w:rsidP="00EF174F">
      <w:pPr>
        <w:pStyle w:val="Nadpis2-2"/>
      </w:pPr>
      <w:bookmarkStart w:id="66" w:name="_Toc196816641"/>
      <w:r w:rsidRPr="00280C98">
        <w:t>Geodetická dokumentace</w:t>
      </w:r>
      <w:bookmarkEnd w:id="55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66"/>
    </w:p>
    <w:p w14:paraId="5D7148E6" w14:textId="77777777" w:rsidR="00715801" w:rsidRPr="00715801" w:rsidRDefault="00715801" w:rsidP="002F046C">
      <w:pPr>
        <w:pStyle w:val="Text2-1"/>
      </w:pPr>
      <w:bookmarkStart w:id="67" w:name="_Hlk158283429"/>
      <w:r w:rsidRPr="00715801">
        <w:t>Poskytování geodetických podkladů se řídí Pokynem generálního ředitele SŽ PO</w:t>
      </w:r>
      <w:r w:rsidRPr="00715801">
        <w:noBreakHyphen/>
        <w:t>06/2020-GŘ, Pokyn generálního ředitele k poskytování geodetických podkladů a činností pro přípravu a realizaci opravných a investičních akcí.</w:t>
      </w:r>
    </w:p>
    <w:p w14:paraId="03866736" w14:textId="77777777" w:rsidR="00FD3077" w:rsidRDefault="00FD3077" w:rsidP="00FD3077">
      <w:pPr>
        <w:pStyle w:val="Text2-1"/>
      </w:pPr>
      <w:bookmarkStart w:id="68" w:name="_Hlk191970571"/>
      <w:r>
        <w:t>Mapové podklady se vyhotovují dle pravidel pro přechodné období DTMŽ, které jsou v aktuálním znění zveřejňovány na webových stránkách:</w:t>
      </w:r>
      <w:r w:rsidRPr="1CCA8EE1">
        <w:rPr>
          <w:sz w:val="20"/>
          <w:szCs w:val="20"/>
        </w:rPr>
        <w:t xml:space="preserve"> </w:t>
      </w:r>
      <w:r w:rsidRPr="000E5FF2">
        <w:t>https://www.spravazeleznic.cz/stavby-zakazky/podklady-pro-zhotovitele/digitalni-technicka-mapa-zeleznice-technicke-standardy/prechodne-obdobi-dtmz-technicke-specifikace</w:t>
      </w:r>
      <w:r>
        <w:t>.</w:t>
      </w:r>
    </w:p>
    <w:bookmarkEnd w:id="68"/>
    <w:p w14:paraId="5E067C2A" w14:textId="377706E5" w:rsidR="00715801" w:rsidRPr="00715801" w:rsidRDefault="00715801" w:rsidP="002F046C">
      <w:pPr>
        <w:pStyle w:val="Text2-1"/>
      </w:pPr>
      <w:r w:rsidRPr="00715801">
        <w:t>Zhotovitel je povinen</w:t>
      </w:r>
      <w:r w:rsidR="00786723">
        <w:t>,</w:t>
      </w:r>
      <w:r w:rsidR="00A65E68">
        <w:t xml:space="preserve"> </w:t>
      </w:r>
      <w:r w:rsidRPr="00715801">
        <w:t>v případě prací na mapových podkladech</w:t>
      </w:r>
      <w:r w:rsidR="00786723">
        <w:t>, si</w:t>
      </w:r>
      <w:r w:rsidRPr="00715801">
        <w:t xml:space="preserve"> alespoň 1</w:t>
      </w:r>
      <w:r w:rsidR="00773A6B">
        <w:t> </w:t>
      </w:r>
      <w:r w:rsidRPr="00715801">
        <w:t>měsíc předem vyžádat mapové podklady na SŽG ve vazbě na stav DTMŽ.</w:t>
      </w:r>
    </w:p>
    <w:p w14:paraId="39D64494" w14:textId="77777777" w:rsidR="00715801" w:rsidRPr="00715801" w:rsidRDefault="00715801" w:rsidP="002F046C">
      <w:pPr>
        <w:pStyle w:val="Text2-1"/>
      </w:pPr>
      <w:bookmarkStart w:id="69" w:name="_Ref173834220"/>
      <w:r w:rsidRPr="00715801">
        <w:t>Závazným formátem mapových podkladů a mapové geodetické dokumentace je ŽXML.</w:t>
      </w:r>
      <w:bookmarkEnd w:id="69"/>
    </w:p>
    <w:bookmarkEnd w:id="67"/>
    <w:p w14:paraId="6C11BC20" w14:textId="6596BEB5" w:rsidR="00715801" w:rsidRPr="00715801" w:rsidRDefault="00715801" w:rsidP="002F046C">
      <w:pPr>
        <w:pStyle w:val="Text2-1"/>
      </w:pPr>
      <w:r w:rsidRPr="00715801">
        <w:t xml:space="preserve">Zhotovitel se zavazuje </w:t>
      </w:r>
      <w:bookmarkStart w:id="70" w:name="_Hlk158294561"/>
      <w:r w:rsidRPr="00715801">
        <w:t xml:space="preserve">předat doplněné a úplné mapové podklady </w:t>
      </w:r>
      <w:bookmarkEnd w:id="70"/>
      <w:r w:rsidRPr="00715801">
        <w:t xml:space="preserve">podle pravidel uvedených v předpisu SŽ M20/MP014 </w:t>
      </w:r>
      <w:r w:rsidR="00FD3077" w:rsidRPr="00FD3077">
        <w:t xml:space="preserve">a podle pravidel pro přechodné období DTMŽ (pakliže trvá) </w:t>
      </w:r>
      <w:r w:rsidRPr="00715801">
        <w:t xml:space="preserve">ve formátu ŽXML. Zhotovitel se zavazuje data </w:t>
      </w:r>
      <w:r w:rsidRPr="00715801">
        <w:rPr>
          <w:rFonts w:ascii="Verdana-Bold" w:hAnsi="Verdana-Bold" w:cs="Verdana-Bold"/>
        </w:rPr>
        <w:t>ve formátu ŽXML předat plně navázána na stav v informačním sytému DTMŽ</w:t>
      </w:r>
      <w:r w:rsidRPr="00715801">
        <w:t>.</w:t>
      </w:r>
    </w:p>
    <w:p w14:paraId="62D90295" w14:textId="77777777" w:rsidR="00E72972" w:rsidRPr="00411191" w:rsidRDefault="00E72972">
      <w:pPr>
        <w:pStyle w:val="Nadpis2-2"/>
      </w:pPr>
      <w:bookmarkStart w:id="71" w:name="_Toc196816642"/>
      <w:bookmarkStart w:id="72" w:name="_Toc15649887"/>
      <w:r w:rsidRPr="00411191">
        <w:t xml:space="preserve">Centrální nákup materiálu </w:t>
      </w:r>
      <w:r w:rsidR="00FB5BFF" w:rsidRPr="00411191">
        <w:t>–</w:t>
      </w:r>
      <w:r w:rsidRPr="00411191">
        <w:t xml:space="preserve"> </w:t>
      </w:r>
      <w:r w:rsidR="00121AB6" w:rsidRPr="00411191">
        <w:t>M</w:t>
      </w:r>
      <w:r w:rsidRPr="00411191">
        <w:t>obiliář</w:t>
      </w:r>
      <w:r w:rsidR="00FB5BFF" w:rsidRPr="00411191">
        <w:t xml:space="preserve"> a A</w:t>
      </w:r>
      <w:r w:rsidR="00A1397E" w:rsidRPr="00411191">
        <w:t>D</w:t>
      </w:r>
      <w:r w:rsidR="00FB5BFF" w:rsidRPr="00411191">
        <w:t>Z</w:t>
      </w:r>
      <w:bookmarkEnd w:id="71"/>
    </w:p>
    <w:p w14:paraId="0501B30A" w14:textId="28434E6F" w:rsidR="00E72972" w:rsidRPr="00411191" w:rsidRDefault="00E72972" w:rsidP="00B875EE">
      <w:pPr>
        <w:pStyle w:val="Text2-1"/>
      </w:pPr>
      <w:r w:rsidRPr="00411191">
        <w:t xml:space="preserve">Součástí stavby bude dodávka mobiliáře (sedací nábytek do interiéru/exteriéru, nádoby na odpad do interiéru/exteriéru, nádoby na tříděný odpad, stojany na kola, vývěsky a informační panely – dále jen „Mobiliář“) a Zařízení pro vstup a výběr poplatku (automaty dveřních </w:t>
      </w:r>
      <w:r w:rsidR="002A4D1B" w:rsidRPr="00411191">
        <w:t>zámků – dále</w:t>
      </w:r>
      <w:r w:rsidRPr="00411191">
        <w:t xml:space="preserve"> jen „ADZ“). Zhotovitel stavby zajistí stavební připravenost (viz příloha </w:t>
      </w:r>
      <w:r w:rsidR="00052F5B" w:rsidRPr="00411191">
        <w:fldChar w:fldCharType="begin"/>
      </w:r>
      <w:r w:rsidR="00052F5B" w:rsidRPr="00411191">
        <w:instrText xml:space="preserve"> REF _Ref88652906 \r \h </w:instrText>
      </w:r>
      <w:r w:rsidR="00437B9F" w:rsidRPr="00411191">
        <w:instrText xml:space="preserve"> \* MERGEFORMAT </w:instrText>
      </w:r>
      <w:r w:rsidR="00052F5B" w:rsidRPr="00411191">
        <w:fldChar w:fldCharType="separate"/>
      </w:r>
      <w:r w:rsidR="008B0565">
        <w:t>7.1.4</w:t>
      </w:r>
      <w:r w:rsidR="00052F5B" w:rsidRPr="00411191">
        <w:fldChar w:fldCharType="end"/>
      </w:r>
      <w:r w:rsidRPr="00411191">
        <w:t>) a montáž Mobiliáře a ADZ. Zhotovitel Dokumentace ve stupni PDPS zajistí vyčlenění Mobiliáře a ADZ do podobjektů a</w:t>
      </w:r>
      <w:r w:rsidR="00052F5B" w:rsidRPr="00411191">
        <w:t> </w:t>
      </w:r>
      <w:r w:rsidRPr="00411191">
        <w:t>v</w:t>
      </w:r>
      <w:r w:rsidR="00052F5B" w:rsidRPr="00411191">
        <w:t> </w:t>
      </w:r>
      <w:r w:rsidRPr="00411191">
        <w:t xml:space="preserve">příslušných položkách upraví technickou specifikaci s odkazem na „stavební připravenost“ (viz příloha </w:t>
      </w:r>
      <w:r w:rsidRPr="00411191">
        <w:fldChar w:fldCharType="begin"/>
      </w:r>
      <w:r w:rsidRPr="00411191">
        <w:instrText xml:space="preserve"> REF _Ref88652906 \r \h </w:instrText>
      </w:r>
      <w:r w:rsidR="00437B9F" w:rsidRPr="00411191">
        <w:instrText xml:space="preserve"> \* MERGEFORMAT </w:instrText>
      </w:r>
      <w:r w:rsidRPr="00411191">
        <w:fldChar w:fldCharType="separate"/>
      </w:r>
      <w:r w:rsidR="008B0565">
        <w:t>7.1.4</w:t>
      </w:r>
      <w:r w:rsidRPr="00411191">
        <w:fldChar w:fldCharType="end"/>
      </w:r>
      <w:r w:rsidRPr="00411191">
        <w:t>). V</w:t>
      </w:r>
      <w:r w:rsidR="00FD3077">
        <w:t> </w:t>
      </w:r>
      <w:r w:rsidRPr="00411191">
        <w:t>případě, že je staveništní připravenost a</w:t>
      </w:r>
      <w:r w:rsidR="00052F5B" w:rsidRPr="00411191">
        <w:t> </w:t>
      </w:r>
      <w:r w:rsidRPr="00411191">
        <w:t xml:space="preserve">montáž součástí agregace položky dodávky Mobiliáře/AZD, budou tyto položky </w:t>
      </w:r>
      <w:r w:rsidR="002A4D1B">
        <w:t>n</w:t>
      </w:r>
      <w:r w:rsidRPr="00411191">
        <w:t>eagregované v rozdělení na</w:t>
      </w:r>
      <w:r w:rsidR="0069729A" w:rsidRPr="00411191">
        <w:t> </w:t>
      </w:r>
      <w:r w:rsidRPr="00411191">
        <w:t>staveništní připravenost včetně montáže a dodávku Mobiliáře/AZD.</w:t>
      </w:r>
    </w:p>
    <w:p w14:paraId="2D3E3ADC" w14:textId="77777777" w:rsidR="00E72972" w:rsidRPr="00411191" w:rsidRDefault="00E72972" w:rsidP="00B875EE">
      <w:pPr>
        <w:pStyle w:val="Text2-1"/>
      </w:pPr>
      <w:r w:rsidRPr="00411191">
        <w:t xml:space="preserve">V technické zprávě příslušného SO, ve kterém je Mobiliář/ADZ použit, bude uvedeno:  </w:t>
      </w:r>
    </w:p>
    <w:p w14:paraId="4764D48D" w14:textId="77777777" w:rsidR="00E72972" w:rsidRPr="00411191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411191">
        <w:rPr>
          <w:i/>
          <w:sz w:val="18"/>
          <w:szCs w:val="18"/>
        </w:rPr>
        <w:t>„Mobiliář/ADZ, který je součástí SO dle technické specifikace jednotlivých položek v Soupisu prací, není součástí dodávky na zhotovení stavby a jako součást nákladů stavby jsou samostatně vyčleněné. Centrální zajištění Mobiliáře a ADZ je provedeno ze strany SŽ centrálním nákupem.</w:t>
      </w:r>
    </w:p>
    <w:p w14:paraId="023AFBC5" w14:textId="7CFD90DF" w:rsidR="00E72972" w:rsidRPr="00411191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411191">
        <w:rPr>
          <w:i/>
          <w:sz w:val="18"/>
          <w:szCs w:val="18"/>
        </w:rPr>
        <w:t>Jedná se o Mobiliář/ADZ, který je vyčleněn do podobjektů: …“</w:t>
      </w:r>
    </w:p>
    <w:p w14:paraId="2BD9602D" w14:textId="77777777" w:rsidR="00E72972" w:rsidRPr="00411191" w:rsidRDefault="00142D23" w:rsidP="00142D23">
      <w:pPr>
        <w:pStyle w:val="Textbezslovn"/>
      </w:pPr>
      <w:r w:rsidRPr="00411191">
        <w:rPr>
          <w:b/>
        </w:rPr>
        <w:t>Poznámka:</w:t>
      </w:r>
      <w:r w:rsidRPr="00411191">
        <w:t xml:space="preserve"> zde Zhotovitel </w:t>
      </w:r>
      <w:r w:rsidR="00E72972" w:rsidRPr="00411191">
        <w:t>uved</w:t>
      </w:r>
      <w:r w:rsidRPr="00411191">
        <w:t>e</w:t>
      </w:r>
      <w:r w:rsidR="00D00464" w:rsidRPr="00411191">
        <w:t xml:space="preserve"> podobjekty s Mobiliářem, </w:t>
      </w:r>
      <w:r w:rsidR="00E72972" w:rsidRPr="00411191">
        <w:t>přehled termínů dodávek Mobiliáře (</w:t>
      </w:r>
      <w:r w:rsidRPr="00411191">
        <w:t xml:space="preserve">dle </w:t>
      </w:r>
      <w:r w:rsidR="00E72972" w:rsidRPr="00411191">
        <w:t>typu) a</w:t>
      </w:r>
      <w:r w:rsidR="00D00464" w:rsidRPr="00411191">
        <w:t> </w:t>
      </w:r>
      <w:r w:rsidR="00E72972" w:rsidRPr="00411191">
        <w:t>ADZ</w:t>
      </w:r>
      <w:r w:rsidRPr="00411191">
        <w:t>,</w:t>
      </w:r>
      <w:r w:rsidR="00E72972" w:rsidRPr="00411191">
        <w:t xml:space="preserve"> včetně požadovaného množství pro jednotlivé objekty</w:t>
      </w:r>
      <w:r w:rsidRPr="00411191">
        <w:t>.</w:t>
      </w:r>
    </w:p>
    <w:p w14:paraId="4D4B6D40" w14:textId="77777777" w:rsidR="00E72972" w:rsidRPr="00411191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411191">
        <w:rPr>
          <w:i/>
          <w:sz w:val="18"/>
          <w:szCs w:val="18"/>
        </w:rPr>
        <w:t>„Součástí činnosti zhotovitele stavby bude u položek v Soupisu prací, u nichž je dodavatelem Mobiliáře a ADZ SŽ, stavební připravenost a montáž, která je definována v zadávací dokumentaci pro výběrové řízení na zhotovení stavby.</w:t>
      </w:r>
    </w:p>
    <w:p w14:paraId="61AB04FE" w14:textId="77777777" w:rsidR="00E72972" w:rsidRPr="00411191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411191">
        <w:rPr>
          <w:i/>
          <w:sz w:val="18"/>
          <w:szCs w:val="18"/>
        </w:rPr>
        <w:t>Další pokyny k dodávkám Mobiliáře a ADZ jsou uvedeny v zadávací dokumentaci pro výběrové řízení na zhotovení stavby (ZTP).“</w:t>
      </w:r>
    </w:p>
    <w:p w14:paraId="78EB6ED1" w14:textId="77777777" w:rsidR="00E72972" w:rsidRPr="00411191" w:rsidRDefault="00E72972" w:rsidP="00B875EE">
      <w:pPr>
        <w:pStyle w:val="Text2-1"/>
      </w:pPr>
      <w:r w:rsidRPr="00411191">
        <w:t>Soupisy prací na SO, jehož součástí je Mobiliář/ADZ se rozčlení do dvou podobjektů, kdy součástí podobjektu SO XX-XX-XX</w:t>
      </w:r>
      <w:r w:rsidRPr="00411191">
        <w:rPr>
          <w:b/>
        </w:rPr>
        <w:t>.01</w:t>
      </w:r>
      <w:r w:rsidRPr="00411191">
        <w:t xml:space="preserve"> budou činnosti zajišťované Zhotovitelem včetně staveništní připravenosti pro osazení Mobiliáře/ADZ a montáže. Součástí podobjektu s označením SO XX-XX-XX</w:t>
      </w:r>
      <w:r w:rsidRPr="00411191">
        <w:rPr>
          <w:b/>
        </w:rPr>
        <w:t>.02</w:t>
      </w:r>
      <w:r w:rsidRPr="00411191">
        <w:t xml:space="preserve"> bude dodávka Mobiliáře/ADZ. </w:t>
      </w:r>
    </w:p>
    <w:p w14:paraId="7B07535D" w14:textId="77777777" w:rsidR="00E72972" w:rsidRPr="00411191" w:rsidRDefault="00E72972" w:rsidP="00B875EE">
      <w:pPr>
        <w:pStyle w:val="Text2-1"/>
      </w:pPr>
      <w:r w:rsidRPr="00411191">
        <w:t xml:space="preserve">V souhrnném rozpočtu stavby (SR)  budou podobjekty </w:t>
      </w:r>
      <w:r w:rsidRPr="00411191">
        <w:rPr>
          <w:b/>
        </w:rPr>
        <w:t>*.01</w:t>
      </w:r>
      <w:r w:rsidRPr="00411191">
        <w:t xml:space="preserve"> zahrnuté do listů 3SO (případně 3PS) zařazené do části B.1.1.1 – základní rozpočtové náklady a podobjekty </w:t>
      </w:r>
      <w:r w:rsidRPr="00411191">
        <w:rPr>
          <w:b/>
        </w:rPr>
        <w:t>*.02</w:t>
      </w:r>
      <w:r w:rsidRPr="00411191">
        <w:t xml:space="preserve"> do části B.1.2.1, tj. objekty zajišťované přímo </w:t>
      </w:r>
      <w:r w:rsidR="00154890" w:rsidRPr="00411191">
        <w:t>Objednatelem</w:t>
      </w:r>
      <w:r w:rsidRPr="00411191">
        <w:t>. Jedná se o náklady způsobilé.</w:t>
      </w:r>
    </w:p>
    <w:p w14:paraId="63161856" w14:textId="77777777" w:rsidR="00E72972" w:rsidRPr="00411191" w:rsidRDefault="00E72972" w:rsidP="00B875EE">
      <w:pPr>
        <w:pStyle w:val="Text2-1"/>
      </w:pPr>
      <w:r w:rsidRPr="00411191">
        <w:t>Celková cena za Mobiliář/ADZ ve všech SO/PS se v SR ve stádiu 3 uvede v krycím listu v poli „Hodnota zadavatelem poskytnutých služeb/stavebních prací, které jsou nezbytné pro plnění zakázky“. Tuto hodnotu je nutné doplnit pro správné určení předpokládané hodnoty veřejné zakázky.</w:t>
      </w:r>
    </w:p>
    <w:p w14:paraId="61B07754" w14:textId="77777777" w:rsidR="00E72972" w:rsidRPr="00411191" w:rsidRDefault="00E72972" w:rsidP="00B875EE">
      <w:pPr>
        <w:pStyle w:val="Text2-1"/>
      </w:pPr>
      <w:r w:rsidRPr="00411191">
        <w:t>Objednatel předá Zhotoviteli seznam dodávaného Mobiliáře/ADZ včetně cen po podpisu SOD.</w:t>
      </w:r>
    </w:p>
    <w:p w14:paraId="49DEB46C" w14:textId="4FCB5E8A" w:rsidR="00E72972" w:rsidRPr="00411191" w:rsidRDefault="00E72972" w:rsidP="00B875EE">
      <w:pPr>
        <w:pStyle w:val="Text2-1"/>
      </w:pPr>
      <w:r w:rsidRPr="00411191">
        <w:t xml:space="preserve">Zhotovitel Projektové dokumentace vyplní Tabulku CNM-MB, v které uvede informace o typu navržených prvků, množství a termínů dodávky. Tato Tabulka bude odevzdána jako součást Projektové dokumentace stavby ve stádiu 3 (součást ZOV), v otevřené a uzavřené formě. Tabulka CNM-MB je přílohou </w:t>
      </w:r>
      <w:r w:rsidRPr="00411191">
        <w:fldChar w:fldCharType="begin"/>
      </w:r>
      <w:r w:rsidRPr="00411191">
        <w:instrText xml:space="preserve"> REF _Ref88574342 \r \h </w:instrText>
      </w:r>
      <w:r w:rsidR="00437B9F" w:rsidRPr="00411191">
        <w:instrText xml:space="preserve"> \* MERGEFORMAT </w:instrText>
      </w:r>
      <w:r w:rsidRPr="00411191">
        <w:fldChar w:fldCharType="separate"/>
      </w:r>
      <w:r w:rsidR="008B0565">
        <w:t>7.1.3</w:t>
      </w:r>
      <w:r w:rsidRPr="00411191">
        <w:fldChar w:fldCharType="end"/>
      </w:r>
      <w:r w:rsidRPr="00411191">
        <w:t>.</w:t>
      </w:r>
    </w:p>
    <w:p w14:paraId="7FBC6414" w14:textId="77777777" w:rsidR="00E72972" w:rsidRPr="00411191" w:rsidRDefault="00E72972" w:rsidP="00B875EE">
      <w:pPr>
        <w:pStyle w:val="Text2-1"/>
      </w:pPr>
      <w:r w:rsidRPr="00411191">
        <w:t>V ZOV budou uvedeny termíny pro dodávky CNM-MB.</w:t>
      </w:r>
    </w:p>
    <w:p w14:paraId="79585317" w14:textId="77777777" w:rsidR="00F678E3" w:rsidRPr="00280C98" w:rsidRDefault="00F678E3" w:rsidP="002F2288">
      <w:pPr>
        <w:pStyle w:val="Nadpis2-2"/>
      </w:pPr>
      <w:bookmarkStart w:id="73" w:name="_Toc196816643"/>
      <w:r w:rsidRPr="00280C98">
        <w:t>Životní prostředí</w:t>
      </w:r>
      <w:bookmarkEnd w:id="72"/>
      <w:bookmarkEnd w:id="73"/>
    </w:p>
    <w:p w14:paraId="48FB5C75" w14:textId="562C8005" w:rsidR="005E04BE" w:rsidRDefault="00F024F8" w:rsidP="006823F1">
      <w:pPr>
        <w:pStyle w:val="Text2-1"/>
      </w:pPr>
      <w:r>
        <w:t xml:space="preserve">Požadavky na životní prostředí budou zpracovány dle </w:t>
      </w:r>
      <w:r w:rsidRPr="00F632C9">
        <w:t>VTP/DOKUMENTACE/0</w:t>
      </w:r>
      <w:r>
        <w:t>7</w:t>
      </w:r>
      <w:r w:rsidRPr="00F632C9">
        <w:t>/2</w:t>
      </w:r>
      <w:r>
        <w:t>4</w:t>
      </w:r>
      <w:r w:rsidR="005E04BE">
        <w:t>.</w:t>
      </w:r>
    </w:p>
    <w:p w14:paraId="7DC14C77" w14:textId="343314D2" w:rsidR="00F024F8" w:rsidRDefault="00905952" w:rsidP="006823F1">
      <w:pPr>
        <w:pStyle w:val="Text2-1"/>
      </w:pPr>
      <w:r w:rsidRPr="00BB1826">
        <w:t>Zpracovat dokumentaci v souladu s </w:t>
      </w:r>
      <w:r>
        <w:t>podmínkami</w:t>
      </w:r>
      <w:r w:rsidRPr="00BB1826">
        <w:t xml:space="preserve"> vyplývajícími ze závazného stanoviska č. j. MZP/2021/520/1381 vydaného Ministerstvem životního prostředí dne 1.</w:t>
      </w:r>
      <w:r>
        <w:t xml:space="preserve"> </w:t>
      </w:r>
      <w:r w:rsidRPr="00BB1826">
        <w:t>11.</w:t>
      </w:r>
      <w:r>
        <w:t xml:space="preserve"> </w:t>
      </w:r>
      <w:r w:rsidRPr="00BB1826">
        <w:t>2021 k posouzení vliv</w:t>
      </w:r>
      <w:r w:rsidRPr="00690439">
        <w:t>ů provedení</w:t>
      </w:r>
      <w:r w:rsidRPr="00BB1826">
        <w:t xml:space="preserve"> záměru na životní prostředí dle zák. č. 100/2001 Sb.</w:t>
      </w:r>
      <w:r>
        <w:t xml:space="preserve"> v platném znění.</w:t>
      </w:r>
    </w:p>
    <w:p w14:paraId="52370A65" w14:textId="56164B73" w:rsidR="00905952" w:rsidRDefault="008F74FD" w:rsidP="006823F1">
      <w:pPr>
        <w:pStyle w:val="Text2-1"/>
      </w:pPr>
      <w:r>
        <w:t>V případě jednání Zhotovitele s orgány ochrany přírody, Zhotovitel vždy přizve specialistu životního prostředí Objednatele (Ing. Dvořáková, tel.: 702 185 725)</w:t>
      </w:r>
    </w:p>
    <w:p w14:paraId="107F7AAF" w14:textId="77777777" w:rsidR="009B61D1" w:rsidRDefault="009B61D1" w:rsidP="009B61D1">
      <w:pPr>
        <w:pStyle w:val="Nadpis2-2"/>
      </w:pPr>
      <w:bookmarkStart w:id="74" w:name="_Toc29554212"/>
      <w:bookmarkStart w:id="75" w:name="_Toc29554213"/>
      <w:bookmarkStart w:id="76" w:name="_Ref164687613"/>
      <w:bookmarkStart w:id="77" w:name="_Toc196816644"/>
      <w:bookmarkStart w:id="78" w:name="_Ref62118429"/>
      <w:bookmarkEnd w:id="74"/>
      <w:bookmarkEnd w:id="75"/>
      <w:r>
        <w:t>Požadavky na průzkumy</w:t>
      </w:r>
      <w:bookmarkEnd w:id="76"/>
      <w:bookmarkEnd w:id="77"/>
    </w:p>
    <w:p w14:paraId="5544D602" w14:textId="3590FC1E" w:rsidR="009B61D1" w:rsidRPr="00CE4683" w:rsidRDefault="009B61D1" w:rsidP="009B61D1">
      <w:pPr>
        <w:pStyle w:val="Text2-1"/>
      </w:pPr>
      <w:r>
        <w:t>Součástí zadávací dokumentace je Projekt</w:t>
      </w:r>
      <w:r w:rsidR="00411191">
        <w:t xml:space="preserve"> podrobného geotechnického průzkumu </w:t>
      </w:r>
      <w:r>
        <w:t xml:space="preserve">(viz odst. </w:t>
      </w:r>
      <w:r>
        <w:fldChar w:fldCharType="begin"/>
      </w:r>
      <w:r>
        <w:instrText xml:space="preserve"> REF _Ref161993440 \r \h </w:instrText>
      </w:r>
      <w:r>
        <w:fldChar w:fldCharType="separate"/>
      </w:r>
      <w:r w:rsidR="008B0565">
        <w:t>2.2.1</w:t>
      </w:r>
      <w:r>
        <w:fldChar w:fldCharType="end"/>
      </w:r>
      <w:r>
        <w:t>, který obsahuje vlastní ZOV s požadavky na výluky a</w:t>
      </w:r>
      <w:r w:rsidR="00C71640">
        <w:t> </w:t>
      </w:r>
      <w:r>
        <w:t>mechanizaci. Objednatel upozorňuje, že pro tyto průzkum</w:t>
      </w:r>
      <w:r w:rsidR="000E2A64">
        <w:t>y</w:t>
      </w:r>
      <w:r>
        <w:t xml:space="preserve"> musí Zhotovitel nárokovat výluky dle podmínek uvedených v odst. </w:t>
      </w:r>
      <w:r w:rsidR="000E2A64">
        <w:fldChar w:fldCharType="begin"/>
      </w:r>
      <w:r w:rsidR="000E2A64">
        <w:instrText xml:space="preserve"> REF _Ref164260802 \r \h </w:instrText>
      </w:r>
      <w:r w:rsidR="000E2A64">
        <w:fldChar w:fldCharType="separate"/>
      </w:r>
      <w:r w:rsidR="008B0565">
        <w:t>5.1.1</w:t>
      </w:r>
      <w:r w:rsidR="000E2A64">
        <w:fldChar w:fldCharType="end"/>
      </w:r>
      <w:r>
        <w:t>. Mechanizaci si Zhotovitel zajistí vlastními prostředky (nelze počítat s pronájme</w:t>
      </w:r>
      <w:r w:rsidR="000E2A64">
        <w:t>m</w:t>
      </w:r>
      <w:r>
        <w:t xml:space="preserve"> mechanizace od SŽ).</w:t>
      </w:r>
    </w:p>
    <w:p w14:paraId="4CD2E96F" w14:textId="77777777" w:rsidR="00FD501F" w:rsidRPr="00FD501F" w:rsidRDefault="00FD501F" w:rsidP="002427F7">
      <w:pPr>
        <w:pStyle w:val="NADPIS2-1"/>
      </w:pPr>
      <w:bookmarkStart w:id="79" w:name="_Toc196816645"/>
      <w:r w:rsidRPr="00FD501F">
        <w:t>SPECIFICKÉ POŽADAVKY</w:t>
      </w:r>
      <w:bookmarkEnd w:id="78"/>
      <w:bookmarkEnd w:id="79"/>
    </w:p>
    <w:p w14:paraId="525237F1" w14:textId="77777777" w:rsidR="00A836EC" w:rsidRDefault="00A836EC" w:rsidP="00A71A6E">
      <w:pPr>
        <w:pStyle w:val="Nadpis2-2"/>
      </w:pPr>
      <w:bookmarkStart w:id="80" w:name="_Toc196816646"/>
      <w:r>
        <w:t>Všeobecně</w:t>
      </w:r>
      <w:bookmarkEnd w:id="80"/>
    </w:p>
    <w:p w14:paraId="6E0DACDE" w14:textId="77777777" w:rsidR="00FD501F" w:rsidRPr="00FD501F" w:rsidRDefault="00FD501F" w:rsidP="00A71A6E">
      <w:pPr>
        <w:pStyle w:val="Text2-1"/>
      </w:pPr>
      <w:bookmarkStart w:id="81" w:name="_Ref164260802"/>
      <w:r w:rsidRPr="00FD501F">
        <w:t>Podmínky pro přidělení výlukových časů, případně jiných omezení železničního provozu, uzavírky komunikací nebo jiné podmínky související s prováděním díla</w:t>
      </w:r>
      <w:r w:rsidR="007C2C01">
        <w:t xml:space="preserve"> (projektováním)</w:t>
      </w:r>
      <w:r w:rsidRPr="00FD501F">
        <w:t>:</w:t>
      </w:r>
      <w:bookmarkEnd w:id="81"/>
    </w:p>
    <w:p w14:paraId="1DADBBC2" w14:textId="4367EA15" w:rsidR="00FD501F" w:rsidRDefault="009F0F1D" w:rsidP="009E3AE6">
      <w:pPr>
        <w:pStyle w:val="Odrka1-1"/>
      </w:pPr>
      <w:r>
        <w:t>dodržení pravidel pro plánování výlukové činnosti na tratích provozovaných SŽ a koordinace s jinými stavbami SŽ,</w:t>
      </w:r>
    </w:p>
    <w:p w14:paraId="490D36D6" w14:textId="0B523A28" w:rsidR="009F0F1D" w:rsidRDefault="00FC45B7" w:rsidP="009E3AE6">
      <w:pPr>
        <w:pStyle w:val="Odrka1-1"/>
      </w:pPr>
      <w:r>
        <w:t>dodržení přiměřenosti požadavků, tj. výluky pro provedení inženýrsko-geologického průzkumu musí být nárokovány s ohledem na již provedené průzkumné práce,</w:t>
      </w:r>
    </w:p>
    <w:p w14:paraId="5E865EFE" w14:textId="4271401B" w:rsidR="00FC45B7" w:rsidRPr="00FD501F" w:rsidRDefault="00993730" w:rsidP="009E3AE6">
      <w:pPr>
        <w:pStyle w:val="Odrka1-1"/>
      </w:pPr>
      <w:r w:rsidRPr="006A6A84">
        <w:t xml:space="preserve">požadavek na přidělení výlukových časů pro provedení průzkumných prací bude v maximální možné míře zohledňovat již přidělené výluky na příslušné trati v souvislosti s opravnými pracemi nebo jinými investičními stavbami SŽ </w:t>
      </w:r>
      <w:r>
        <w:t>a bude v maximální možné míře využívat možnosti noční práce v celkové délce do 6 hodin nepřetržité výluky s ohledem na minimalizaci potřeby náhradní autobusové dopravy. Začátky a konce výluky budou stanoveny dle potřeb jednotlivých úseků.</w:t>
      </w:r>
    </w:p>
    <w:p w14:paraId="0A77D1DC" w14:textId="77777777" w:rsidR="00870675" w:rsidRPr="00FB2D9E" w:rsidRDefault="00870675" w:rsidP="00443B09">
      <w:pPr>
        <w:pStyle w:val="Nadpis2-2"/>
      </w:pPr>
      <w:bookmarkStart w:id="82" w:name="_Ref66381366"/>
      <w:bookmarkStart w:id="83" w:name="_Toc66381546"/>
      <w:bookmarkStart w:id="84" w:name="_Toc196816647"/>
      <w:bookmarkStart w:id="85" w:name="_Ref88473922"/>
      <w:r w:rsidRPr="00FB2D9E">
        <w:t>Návrh stavby</w:t>
      </w:r>
      <w:bookmarkEnd w:id="82"/>
      <w:bookmarkEnd w:id="83"/>
      <w:r w:rsidR="00372D40" w:rsidRPr="00FB2D9E">
        <w:t xml:space="preserve"> (studie)</w:t>
      </w:r>
      <w:bookmarkEnd w:id="84"/>
    </w:p>
    <w:p w14:paraId="31BA95A0" w14:textId="2BC3D47B" w:rsidR="00935D3E" w:rsidRDefault="00935D3E" w:rsidP="000E2D3F">
      <w:pPr>
        <w:pStyle w:val="Text2-1"/>
      </w:pPr>
      <w:bookmarkStart w:id="86" w:name="_Ref196465753"/>
      <w:r w:rsidRPr="00935D3E">
        <w:t>Návrh stavby</w:t>
      </w:r>
      <w:r w:rsidR="0083112E">
        <w:t xml:space="preserve"> </w:t>
      </w:r>
      <w:r w:rsidR="00605833" w:rsidRPr="00E06F63">
        <w:t>a týká se stavebních úprav v pozemních objektech výpravnách budov</w:t>
      </w:r>
      <w:r w:rsidR="00605833">
        <w:t xml:space="preserve"> ŽST </w:t>
      </w:r>
      <w:r w:rsidR="00CA4D30">
        <w:t xml:space="preserve">Nepomuk, ŽST </w:t>
      </w:r>
      <w:r w:rsidR="003732D8">
        <w:t>Blovice, ŽST Nezvěstice, a Starý Plzenec</w:t>
      </w:r>
      <w:r w:rsidR="001B0CEB">
        <w:t>,</w:t>
      </w:r>
      <w:r w:rsidR="00B5132E">
        <w:t xml:space="preserve"> </w:t>
      </w:r>
      <w:r w:rsidR="001B4420" w:rsidRPr="00E06F63">
        <w:t>výstavby nových technologických objektů, nových objektů zastřešení nástupišť, přístřešků na nástupištích</w:t>
      </w:r>
      <w:r w:rsidR="008D494A">
        <w:t>,</w:t>
      </w:r>
      <w:r w:rsidR="001B4420" w:rsidRPr="00E06F63">
        <w:t xml:space="preserve"> zastřešení výstupů z</w:t>
      </w:r>
      <w:r w:rsidR="008D494A">
        <w:t> </w:t>
      </w:r>
      <w:r w:rsidR="001B4420" w:rsidRPr="00E06F63">
        <w:t>podchodů</w:t>
      </w:r>
      <w:r w:rsidR="008D494A">
        <w:t xml:space="preserve"> </w:t>
      </w:r>
      <w:r w:rsidR="008D494A" w:rsidRPr="00E06F63">
        <w:t>a pochozích a ploch a komunikací pro pěší s vyšší frekvencí cestující veřejnosti (nástupiště, přístupové cesty na nástupiště atp.).</w:t>
      </w:r>
      <w:r w:rsidR="001B0CEB">
        <w:t xml:space="preserve"> </w:t>
      </w:r>
      <w:r w:rsidR="00BF21E1">
        <w:t>v celém úseku modernizované trati</w:t>
      </w:r>
      <w:r w:rsidR="00F41189">
        <w:t>.</w:t>
      </w:r>
      <w:r w:rsidR="005E51CE">
        <w:t xml:space="preserve"> U technologických objektů a pochozích ploch stejného typu (nástupiště) lze zpracovat shodné typové řešení pro více objektů zároveň. </w:t>
      </w:r>
      <w:r w:rsidR="00D81EE9">
        <w:t>Návrh stavby</w:t>
      </w:r>
      <w:r w:rsidR="00920327">
        <w:t xml:space="preserve"> </w:t>
      </w:r>
      <w:r w:rsidR="00D81EE9">
        <w:t>musí</w:t>
      </w:r>
      <w:r w:rsidR="00256E6F" w:rsidRPr="000E2D3F">
        <w:t xml:space="preserve"> </w:t>
      </w:r>
      <w:r w:rsidRPr="00935D3E">
        <w:t>splňovat provozní i architektonické představy Objednatele a nároky kladené na</w:t>
      </w:r>
      <w:r>
        <w:t> </w:t>
      </w:r>
      <w:r w:rsidRPr="00935D3E">
        <w:t xml:space="preserve">výpravní budovy dokumentem „Koncepce při nakládání s nemovitostmi osobních </w:t>
      </w:r>
      <w:r w:rsidRPr="000E2D3F">
        <w:t>nádraží“</w:t>
      </w:r>
      <w:r w:rsidR="00846E5B" w:rsidRPr="000E2D3F">
        <w:t xml:space="preserve"> (</w:t>
      </w:r>
      <w:r w:rsidRPr="000E2D3F">
        <w:t>viz</w:t>
      </w:r>
      <w:r w:rsidR="00846E5B" w:rsidRPr="000E2D3F">
        <w:t> </w:t>
      </w:r>
      <w:r w:rsidRPr="000E2D3F">
        <w:t>https://www.spravazeleznic.cz/stavby-zakazky/podklady-pro-zhotovitele/koncepce-</w:t>
      </w:r>
      <w:r w:rsidRPr="00935D3E">
        <w:t>pri-nakladani-s-nemovitostmi-osobnich-nadrazi</w:t>
      </w:r>
      <w:r w:rsidR="00846E5B">
        <w:t>)</w:t>
      </w:r>
      <w:r w:rsidRPr="00935D3E">
        <w:t>.</w:t>
      </w:r>
      <w:bookmarkEnd w:id="86"/>
    </w:p>
    <w:p w14:paraId="5E0AF783" w14:textId="77777777" w:rsidR="00870675" w:rsidRDefault="00870675" w:rsidP="000E2D3F">
      <w:pPr>
        <w:pStyle w:val="Text2-1"/>
      </w:pPr>
      <w:bookmarkStart w:id="87" w:name="_Ref195772899"/>
      <w:r w:rsidRPr="00870675">
        <w:t>Návrh stavby (studie) bude obsahovat:</w:t>
      </w:r>
      <w:bookmarkEnd w:id="87"/>
    </w:p>
    <w:p w14:paraId="7FEC4E16" w14:textId="77777777" w:rsidR="007A3A66" w:rsidRDefault="007A3A66" w:rsidP="000E2D3F">
      <w:pPr>
        <w:pStyle w:val="Odrka1-1"/>
      </w:pPr>
      <w:r>
        <w:t>prověření a analýza přípravy projektu a projekčních podkladů,</w:t>
      </w:r>
    </w:p>
    <w:p w14:paraId="277CA352" w14:textId="77777777" w:rsidR="007A3A66" w:rsidRDefault="007A3A66" w:rsidP="000E2D3F">
      <w:pPr>
        <w:pStyle w:val="Odrka1-1"/>
      </w:pPr>
      <w:r>
        <w:t>upřesnění cílových představ Objednatele,</w:t>
      </w:r>
    </w:p>
    <w:p w14:paraId="7392480B" w14:textId="77777777" w:rsidR="007A3A66" w:rsidRDefault="007A3A66" w:rsidP="000E2D3F">
      <w:pPr>
        <w:pStyle w:val="Odrka1-1"/>
      </w:pPr>
      <w:r>
        <w:t>zpracování konceptu a skic,</w:t>
      </w:r>
    </w:p>
    <w:p w14:paraId="4DE2C43C" w14:textId="77777777" w:rsidR="007A3A66" w:rsidRDefault="007A3A66" w:rsidP="000E2D3F">
      <w:pPr>
        <w:pStyle w:val="Odrka1-1"/>
      </w:pPr>
      <w:r>
        <w:t>určení základního materiálového řešení,</w:t>
      </w:r>
    </w:p>
    <w:p w14:paraId="0F8EFD8D" w14:textId="77777777" w:rsidR="007A3A66" w:rsidRDefault="007A3A66" w:rsidP="000E2D3F">
      <w:pPr>
        <w:pStyle w:val="Odrka1-1"/>
      </w:pPr>
      <w:r>
        <w:t>zpracování dokumentace návrhu stavby (zpráva, situace, půdorysy, řezy, pohledy),</w:t>
      </w:r>
    </w:p>
    <w:p w14:paraId="7BA1D632" w14:textId="77777777" w:rsidR="007A3A66" w:rsidRDefault="007A3A66" w:rsidP="000E2D3F">
      <w:pPr>
        <w:pStyle w:val="Odrka1-1"/>
      </w:pPr>
      <w:r>
        <w:t>zapojení speciálních profesí (např. statika, technologie, energetika) včetně jejich koordinace,</w:t>
      </w:r>
    </w:p>
    <w:p w14:paraId="0AA3436A" w14:textId="77777777" w:rsidR="007A3A66" w:rsidRDefault="007A3A66" w:rsidP="000E2D3F">
      <w:pPr>
        <w:pStyle w:val="Odrka1-1"/>
      </w:pPr>
      <w:r>
        <w:t>předběžný rozpočet podle m</w:t>
      </w:r>
      <w:r w:rsidRPr="000E2D3F">
        <w:rPr>
          <w:vertAlign w:val="superscript"/>
        </w:rPr>
        <w:t>2</w:t>
      </w:r>
      <w:r>
        <w:t xml:space="preserve"> a m</w:t>
      </w:r>
      <w:r w:rsidRPr="000E2D3F">
        <w:rPr>
          <w:vertAlign w:val="superscript"/>
        </w:rPr>
        <w:t>3</w:t>
      </w:r>
      <w:r>
        <w:t>;</w:t>
      </w:r>
    </w:p>
    <w:p w14:paraId="47AA6683" w14:textId="58120991" w:rsidR="00A836EC" w:rsidRDefault="00A836EC" w:rsidP="00A71A6E">
      <w:pPr>
        <w:pStyle w:val="Nadpis2-2"/>
      </w:pPr>
      <w:bookmarkStart w:id="88" w:name="_Toc196816648"/>
      <w:r>
        <w:t xml:space="preserve">Dokumentace ve stupni </w:t>
      </w:r>
      <w:r w:rsidR="00A74481" w:rsidRPr="00411191">
        <w:t>D</w:t>
      </w:r>
      <w:r w:rsidRPr="00411191">
        <w:t>P</w:t>
      </w:r>
      <w:r w:rsidR="00A74481" w:rsidRPr="00411191">
        <w:t>S</w:t>
      </w:r>
      <w:bookmarkEnd w:id="85"/>
      <w:bookmarkEnd w:id="88"/>
    </w:p>
    <w:p w14:paraId="75BF818F" w14:textId="77777777" w:rsidR="00E87939" w:rsidRPr="00983C17" w:rsidRDefault="00E87939" w:rsidP="00E87939">
      <w:pPr>
        <w:pStyle w:val="Text2-1"/>
      </w:pPr>
      <w:r w:rsidRPr="00983C17">
        <w:t xml:space="preserve">Zhotovitel zpracuje podklady pro zadávací dokumentaci následujícího stupně projektové dokumentace (PDPS) pro smlouvu typu D+B dle „Žluté knihy“ FIDIC. Součástí těchto podkladů jsou </w:t>
      </w:r>
      <w:r w:rsidR="0078306A" w:rsidRPr="00983C17">
        <w:t xml:space="preserve">mimo jiné </w:t>
      </w:r>
      <w:r w:rsidRPr="00983C17">
        <w:t xml:space="preserve">Požadavky na výkon a funkci a zajištění majetkoprávního vypořádání. Majetkoprávní vypořádání v podrobnosti </w:t>
      </w:r>
      <w:r w:rsidR="0078306A" w:rsidRPr="00983C17">
        <w:t>DUSL/D</w:t>
      </w:r>
      <w:r w:rsidR="00A74481" w:rsidRPr="00983C17">
        <w:t>P</w:t>
      </w:r>
      <w:r w:rsidR="0078306A" w:rsidRPr="00983C17">
        <w:t>S</w:t>
      </w:r>
      <w:r w:rsidRPr="00983C17">
        <w:t xml:space="preserve"> bude provedeno dle odst. 3.2.8 a čl. 3.3 Smluvní zajištění VTP/DOKUMENTACE včetně geodetické dokumentace dle čl. </w:t>
      </w:r>
      <w:r w:rsidR="00644AB1" w:rsidRPr="00983C17">
        <w:t>9</w:t>
      </w:r>
      <w:r w:rsidRPr="00983C17">
        <w:t>.</w:t>
      </w:r>
      <w:r w:rsidR="00644AB1" w:rsidRPr="00983C17">
        <w:t>3</w:t>
      </w:r>
      <w:r w:rsidRPr="00983C17">
        <w:t xml:space="preserve"> VTP/DOKUMENTACE.</w:t>
      </w:r>
    </w:p>
    <w:p w14:paraId="266DF555" w14:textId="77777777" w:rsidR="00FD501F" w:rsidRPr="00FD501F" w:rsidRDefault="00FD501F" w:rsidP="002427F7">
      <w:pPr>
        <w:pStyle w:val="NADPIS2-1"/>
      </w:pPr>
      <w:bookmarkStart w:id="89" w:name="_Toc153895092"/>
      <w:bookmarkStart w:id="90" w:name="_Toc196816649"/>
      <w:bookmarkEnd w:id="89"/>
      <w:r w:rsidRPr="00FD501F">
        <w:t>SOUVISEJÍCÍ DOKUMENTY A PŘEDPISY</w:t>
      </w:r>
      <w:bookmarkEnd w:id="90"/>
    </w:p>
    <w:p w14:paraId="636983DC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61F481C9" w14:textId="3012D6A0" w:rsidR="00E03E81" w:rsidRDefault="00E03E81" w:rsidP="00E03E81">
      <w:pPr>
        <w:pStyle w:val="Text2-1"/>
      </w:pPr>
      <w:r w:rsidRPr="0035135E">
        <w:t>Technické požadavky na výrobky, zařízení a technologie pro ŽDC</w:t>
      </w:r>
      <w:r>
        <w:t xml:space="preserve"> (dle směrnic</w:t>
      </w:r>
      <w:r w:rsidR="00FD3BAC">
        <w:t>e</w:t>
      </w:r>
      <w:r>
        <w:t xml:space="preserve"> SŽ </w:t>
      </w:r>
      <w:r w:rsidR="00FD3BAC">
        <w:t>SM008)</w:t>
      </w:r>
      <w:r>
        <w:t xml:space="preserve"> jsou uvedeny na webových stránkách:</w:t>
      </w:r>
    </w:p>
    <w:p w14:paraId="7C23E750" w14:textId="75726584" w:rsidR="00E03E81" w:rsidRPr="0001311A" w:rsidRDefault="00E03E81" w:rsidP="00E03E81">
      <w:pPr>
        <w:pStyle w:val="Textbezslovn"/>
        <w:rPr>
          <w:spacing w:val="-6"/>
        </w:rPr>
      </w:pPr>
      <w:r w:rsidRPr="0001311A">
        <w:rPr>
          <w:rStyle w:val="Tun"/>
          <w:spacing w:val="-6"/>
        </w:rPr>
        <w:t>www.spravazeleznic.cz v sekci „Dodavatelé/Odběratelé / Technické požadavky na</w:t>
      </w:r>
      <w:r w:rsidR="0001311A">
        <w:rPr>
          <w:rStyle w:val="Tun"/>
          <w:spacing w:val="-6"/>
        </w:rPr>
        <w:t> </w:t>
      </w:r>
      <w:r w:rsidRPr="0001311A">
        <w:rPr>
          <w:rStyle w:val="Tun"/>
          <w:spacing w:val="-6"/>
        </w:rPr>
        <w:t>výrobky, zařízení a technologie pro ŽDC“</w:t>
      </w:r>
      <w:r w:rsidRPr="0001311A">
        <w:rPr>
          <w:spacing w:val="-6"/>
        </w:rPr>
        <w:t xml:space="preserve"> </w:t>
      </w:r>
      <w:r w:rsidR="0001311A" w:rsidRPr="0001311A">
        <w:rPr>
          <w:spacing w:val="-6"/>
        </w:rPr>
        <w:t>(https://www.spravazeleznic.cz/dodavatele-odberatele/technicke-pozadavky-na-vyrobky-zarizeni-a-technologie-pro-zdc).</w:t>
      </w:r>
    </w:p>
    <w:p w14:paraId="086DEC77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>dokumentům a předpisům</w:t>
      </w:r>
      <w:r w:rsidR="004615FE">
        <w:t xml:space="preserve">, </w:t>
      </w:r>
      <w:r w:rsidR="00362D1E">
        <w:t xml:space="preserve">typové dokumentaci </w:t>
      </w:r>
      <w:r w:rsidR="004615FE">
        <w:t xml:space="preserve">a typovým řešením </w:t>
      </w:r>
      <w:r>
        <w:t xml:space="preserve">na webových stránkách: </w:t>
      </w:r>
    </w:p>
    <w:p w14:paraId="7C154334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</w:t>
      </w:r>
      <w:r w:rsidR="00F501D1">
        <w:rPr>
          <w:rStyle w:val="Tun"/>
        </w:rPr>
        <w:t>Správy železnic</w:t>
      </w:r>
      <w:r w:rsidR="00F501D1" w:rsidRPr="003846BE">
        <w:rPr>
          <w:rStyle w:val="Tun"/>
        </w:rPr>
        <w:t xml:space="preserve"> </w:t>
      </w:r>
      <w:r w:rsidR="002167D4" w:rsidRPr="003846BE">
        <w:rPr>
          <w:rStyle w:val="Tun"/>
        </w:rPr>
        <w:t>/ odkaz Dokumenty a</w:t>
      </w:r>
      <w:r w:rsidR="00177364"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.cz/o-nas/vnitrni-predpisy-spravy-zeleznic/dokumenty-a-predpisy)</w:t>
      </w:r>
      <w:r w:rsidR="00177364">
        <w:rPr>
          <w:spacing w:val="2"/>
        </w:rPr>
        <w:t>,</w:t>
      </w:r>
      <w:r w:rsidR="00362D1E" w:rsidRPr="00362D1E">
        <w:t xml:space="preserve"> </w:t>
      </w:r>
      <w:r w:rsidR="00362D1E" w:rsidRPr="009B5292">
        <w:rPr>
          <w:b/>
        </w:rPr>
        <w:t>https://typdok.tudc.cz/ v sekci „archiv TD“</w:t>
      </w:r>
      <w:r w:rsidR="00177364">
        <w:rPr>
          <w:b/>
        </w:rPr>
        <w:t xml:space="preserve"> a </w:t>
      </w:r>
      <w:r w:rsidR="00177364" w:rsidRPr="00A034CC">
        <w:rPr>
          <w:b/>
        </w:rPr>
        <w:t>https://modernizace.spravazeleznic.cz/</w:t>
      </w:r>
      <w:r w:rsidR="00177364">
        <w:rPr>
          <w:b/>
        </w:rPr>
        <w:t xml:space="preserve"> </w:t>
      </w:r>
      <w:r w:rsidR="00177364" w:rsidRPr="00A034CC">
        <w:rPr>
          <w:b/>
        </w:rPr>
        <w:t>v</w:t>
      </w:r>
      <w:r w:rsidR="00177364">
        <w:rPr>
          <w:b/>
        </w:rPr>
        <w:t xml:space="preserve"> sekci </w:t>
      </w:r>
      <w:r w:rsidR="00345056">
        <w:rPr>
          <w:b/>
        </w:rPr>
        <w:t>„</w:t>
      </w:r>
      <w:r w:rsidR="00177364">
        <w:rPr>
          <w:b/>
        </w:rPr>
        <w:t>Typová řešení</w:t>
      </w:r>
      <w:r w:rsidR="00345056">
        <w:rPr>
          <w:b/>
        </w:rPr>
        <w:t>“</w:t>
      </w:r>
      <w:r w:rsidR="00362D1E" w:rsidRPr="00362D1E">
        <w:t>.</w:t>
      </w:r>
    </w:p>
    <w:p w14:paraId="56C02803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4BB3E47" w14:textId="77777777" w:rsidR="0001311A" w:rsidRPr="00E85446" w:rsidRDefault="0001311A" w:rsidP="0001311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E50CAEA" w14:textId="77777777" w:rsidR="0001311A" w:rsidRPr="00E85446" w:rsidRDefault="0001311A" w:rsidP="0001311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techniky a diagnostiky</w:t>
      </w:r>
      <w:r w:rsidRPr="00E85446">
        <w:rPr>
          <w:rStyle w:val="Tun"/>
        </w:rPr>
        <w:t xml:space="preserve"> </w:t>
      </w:r>
    </w:p>
    <w:p w14:paraId="1C85316D" w14:textId="77777777" w:rsidR="0001311A" w:rsidRDefault="0001311A" w:rsidP="0001311A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</w:p>
    <w:p w14:paraId="3CC5E1D6" w14:textId="77777777" w:rsidR="0001311A" w:rsidRPr="007D016E" w:rsidRDefault="0001311A" w:rsidP="0001311A">
      <w:pPr>
        <w:pStyle w:val="Textbezslovn"/>
        <w:keepNext/>
        <w:spacing w:after="0"/>
      </w:pPr>
      <w:r>
        <w:t>Jeremenkova 103/23</w:t>
      </w:r>
    </w:p>
    <w:p w14:paraId="0E75B446" w14:textId="77777777" w:rsidR="0001311A" w:rsidRDefault="0001311A" w:rsidP="0001311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49199A0" w14:textId="77777777" w:rsidR="0001311A" w:rsidRDefault="0001311A" w:rsidP="0001311A">
      <w:pPr>
        <w:pStyle w:val="TextbezslBEZMEZER"/>
      </w:pPr>
      <w:bookmarkStart w:id="91" w:name="_Hlk191887253"/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>
        <w:rPr>
          <w:rStyle w:val="Tun"/>
        </w:rPr>
        <w:t>spravazeleznic</w:t>
      </w:r>
      <w:r w:rsidRPr="003846BE">
        <w:rPr>
          <w:rStyle w:val="Tun"/>
        </w:rPr>
        <w:t>.cz</w:t>
      </w:r>
      <w:r>
        <w:rPr>
          <w:rStyle w:val="Tun"/>
        </w:rPr>
        <w:t xml:space="preserve">, </w:t>
      </w:r>
      <w:r w:rsidRPr="007D016E">
        <w:t xml:space="preserve">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0BF71CE" w14:textId="77777777" w:rsidR="0001311A" w:rsidRDefault="0001311A" w:rsidP="0001311A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1D4FF355" w14:textId="77777777" w:rsidR="00FD501F" w:rsidRPr="00FD501F" w:rsidRDefault="00FD501F" w:rsidP="002427F7">
      <w:pPr>
        <w:pStyle w:val="NADPIS2-1"/>
      </w:pPr>
      <w:bookmarkStart w:id="92" w:name="_Toc196816650"/>
      <w:bookmarkEnd w:id="91"/>
      <w:r w:rsidRPr="00FD501F">
        <w:t>PŘÍLOHY</w:t>
      </w:r>
      <w:bookmarkEnd w:id="92"/>
    </w:p>
    <w:p w14:paraId="00495EB0" w14:textId="77777777" w:rsidR="00950C60" w:rsidRPr="00423666" w:rsidRDefault="00950C60" w:rsidP="00950C60">
      <w:pPr>
        <w:pStyle w:val="Text2-1"/>
      </w:pPr>
      <w:bookmarkStart w:id="93" w:name="_Ref56174244"/>
      <w:bookmarkStart w:id="94" w:name="_Ref105154795"/>
      <w:r w:rsidRPr="00423666">
        <w:t>Dopis O14 čj. 3867/2017-SŽDC-O14</w:t>
      </w:r>
      <w:bookmarkEnd w:id="93"/>
      <w:bookmarkEnd w:id="94"/>
    </w:p>
    <w:p w14:paraId="19C22795" w14:textId="77777777" w:rsidR="00950C60" w:rsidRPr="00423666" w:rsidRDefault="00950C60" w:rsidP="00950C60">
      <w:pPr>
        <w:pStyle w:val="Text2-1"/>
      </w:pPr>
      <w:bookmarkStart w:id="95" w:name="_Ref56174337"/>
      <w:r w:rsidRPr="00423666">
        <w:t>Dopis O14 čj. 22098/2020-SŽ-GŘ-O14 a dokument „Dočasné požadavky na břevnové svítilny pro akce OŘ“</w:t>
      </w:r>
      <w:bookmarkEnd w:id="95"/>
    </w:p>
    <w:p w14:paraId="487547F6" w14:textId="77777777" w:rsidR="00FD501F" w:rsidRPr="00423666" w:rsidRDefault="00295BBB" w:rsidP="00A71A6E">
      <w:pPr>
        <w:pStyle w:val="Text2-1"/>
      </w:pPr>
      <w:bookmarkStart w:id="96" w:name="_Ref88574342"/>
      <w:r w:rsidRPr="00423666">
        <w:t>Tabulka CNM-MB</w:t>
      </w:r>
      <w:bookmarkEnd w:id="96"/>
    </w:p>
    <w:p w14:paraId="56567F7D" w14:textId="77777777" w:rsidR="00FD501F" w:rsidRPr="00423666" w:rsidRDefault="0077309B" w:rsidP="00A71A6E">
      <w:pPr>
        <w:pStyle w:val="Text2-1"/>
      </w:pPr>
      <w:bookmarkStart w:id="97" w:name="_Ref88652906"/>
      <w:r w:rsidRPr="00423666">
        <w:t>Stavební připravenost Mobiliáře a ADZ</w:t>
      </w:r>
      <w:bookmarkEnd w:id="97"/>
    </w:p>
    <w:p w14:paraId="4F65C9A2" w14:textId="77777777" w:rsidR="000F1F2B" w:rsidRPr="00423666" w:rsidRDefault="000F1F2B" w:rsidP="00A71A6E">
      <w:pPr>
        <w:pStyle w:val="Text2-1"/>
      </w:pPr>
      <w:bookmarkStart w:id="98" w:name="_Ref66372157"/>
      <w:r w:rsidRPr="00423666">
        <w:t>Standard služeb Architekta, Česká komora architektů, 2017</w:t>
      </w:r>
      <w:bookmarkEnd w:id="98"/>
    </w:p>
    <w:p w14:paraId="0EF522EC" w14:textId="77777777" w:rsidR="00C73D57" w:rsidRPr="007B44CF" w:rsidRDefault="00C73D57" w:rsidP="00A71A6E">
      <w:pPr>
        <w:pStyle w:val="Text2-1"/>
      </w:pPr>
      <w:bookmarkStart w:id="99" w:name="_Ref119066353"/>
      <w:r w:rsidRPr="007B44CF">
        <w:t xml:space="preserve">Seznam položek schvalovacího souboru </w:t>
      </w:r>
      <w:r w:rsidR="00D410CD" w:rsidRPr="007B44CF">
        <w:t>Trackside</w:t>
      </w:r>
      <w:r w:rsidRPr="007B44CF">
        <w:t xml:space="preserve"> Approval</w:t>
      </w:r>
      <w:bookmarkEnd w:id="99"/>
      <w:r w:rsidRPr="007B44CF">
        <w:t xml:space="preserve"> </w:t>
      </w:r>
    </w:p>
    <w:p w14:paraId="6D496DC1" w14:textId="77777777" w:rsidR="00EE5C7C" w:rsidRPr="00623121" w:rsidRDefault="00EE5C7C" w:rsidP="00A928BB">
      <w:pPr>
        <w:pStyle w:val="Text2-1"/>
      </w:pPr>
      <w:bookmarkStart w:id="100" w:name="_Ref121495527"/>
      <w:r w:rsidRPr="00623121">
        <w:t>Specifikace a zásady uchovávání a výměny dat mezi JZP a technologiemi ŽDC, v. 1.00 – 07/2022</w:t>
      </w:r>
      <w:bookmarkEnd w:id="100"/>
    </w:p>
    <w:p w14:paraId="56842A54" w14:textId="0E15D322" w:rsidR="000D657B" w:rsidRPr="002C6EC1" w:rsidRDefault="00995384" w:rsidP="00B84560">
      <w:pPr>
        <w:pStyle w:val="Text2-1"/>
      </w:pPr>
      <w:bookmarkStart w:id="101" w:name="_Ref173242204"/>
      <w:bookmarkEnd w:id="3"/>
      <w:bookmarkEnd w:id="4"/>
      <w:bookmarkEnd w:id="5"/>
      <w:bookmarkEnd w:id="6"/>
      <w:r w:rsidRPr="00E311A4">
        <w:t xml:space="preserve">Manuál pro strukturu dokumentace a popisové pole, verze </w:t>
      </w:r>
      <w:r w:rsidR="00DB408C">
        <w:t>05.1</w:t>
      </w:r>
      <w:r w:rsidRPr="00E311A4">
        <w:t xml:space="preserve"> </w:t>
      </w:r>
      <w:r w:rsidR="00F917AC" w:rsidRPr="00E311A4">
        <w:t>(</w:t>
      </w:r>
      <w:r w:rsidRPr="00E311A4">
        <w:t>1</w:t>
      </w:r>
      <w:r w:rsidR="00DB408C">
        <w:t>3</w:t>
      </w:r>
      <w:r w:rsidRPr="00E311A4">
        <w:t>. 8. 2024)</w:t>
      </w:r>
      <w:bookmarkEnd w:id="101"/>
    </w:p>
    <w:p w14:paraId="2758C0D1" w14:textId="77777777" w:rsidR="00AD41FB" w:rsidRDefault="00AD41FB" w:rsidP="00AD41FB">
      <w:pPr>
        <w:pStyle w:val="Text2-1"/>
      </w:pPr>
      <w:bookmarkStart w:id="102" w:name="_Ref173242667"/>
      <w:r w:rsidRPr="00722E2F">
        <w:t>Rozdílový dokument DPS</w:t>
      </w:r>
      <w:bookmarkEnd w:id="102"/>
    </w:p>
    <w:p w14:paraId="3DBD808B" w14:textId="110FBAC0" w:rsidR="008F74FD" w:rsidRPr="00722E2F" w:rsidRDefault="00FE0367" w:rsidP="00AD41FB">
      <w:pPr>
        <w:pStyle w:val="Text2-1"/>
      </w:pPr>
      <w:r>
        <w:t>Z</w:t>
      </w:r>
      <w:r w:rsidRPr="00BB1826">
        <w:t>ávazné stanovisk</w:t>
      </w:r>
      <w:r>
        <w:t>o Ministerstva životního prostředí</w:t>
      </w:r>
      <w:r w:rsidRPr="00BB1826">
        <w:t xml:space="preserve"> č. j. MZP/2021/520/1381 </w:t>
      </w:r>
      <w:r>
        <w:t xml:space="preserve">ze </w:t>
      </w:r>
      <w:r w:rsidRPr="00BB1826">
        <w:t>dne 1.</w:t>
      </w:r>
      <w:r>
        <w:t xml:space="preserve"> </w:t>
      </w:r>
      <w:r w:rsidRPr="00BB1826">
        <w:t>11.</w:t>
      </w:r>
      <w:r>
        <w:t xml:space="preserve"> </w:t>
      </w:r>
      <w:r w:rsidRPr="00BB1826">
        <w:t>2021 k posouzení vliv</w:t>
      </w:r>
      <w:r w:rsidRPr="00690439">
        <w:t>ů provedení</w:t>
      </w:r>
      <w:r w:rsidRPr="00BB1826">
        <w:t xml:space="preserve"> záměru na životní prostředí dle zák. č.</w:t>
      </w:r>
      <w:r w:rsidR="005F4494">
        <w:t> </w:t>
      </w:r>
      <w:r w:rsidRPr="00BB1826">
        <w:t>100/2001 Sb.</w:t>
      </w:r>
      <w:r>
        <w:t xml:space="preserve"> v platném znění</w:t>
      </w:r>
    </w:p>
    <w:p w14:paraId="27C94683" w14:textId="77777777" w:rsidR="00FB3C48" w:rsidRPr="00A928BB" w:rsidRDefault="00FB3C48" w:rsidP="00044356">
      <w:pPr>
        <w:pStyle w:val="Textbezslovn"/>
      </w:pPr>
    </w:p>
    <w:sectPr w:rsidR="00FB3C48" w:rsidRPr="00A928BB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960C6" w14:textId="77777777" w:rsidR="007F12FF" w:rsidRDefault="007F12FF" w:rsidP="00962258">
      <w:pPr>
        <w:spacing w:after="0" w:line="240" w:lineRule="auto"/>
      </w:pPr>
    </w:p>
    <w:p w14:paraId="77726744" w14:textId="77777777" w:rsidR="007F12FF" w:rsidRDefault="007F12FF"/>
    <w:p w14:paraId="7AF085A6" w14:textId="77777777" w:rsidR="007F12FF" w:rsidRDefault="007F12FF"/>
  </w:endnote>
  <w:endnote w:type="continuationSeparator" w:id="0">
    <w:p w14:paraId="6A462451" w14:textId="77777777" w:rsidR="007F12FF" w:rsidRDefault="007F12FF" w:rsidP="00962258">
      <w:pPr>
        <w:spacing w:after="0" w:line="240" w:lineRule="auto"/>
      </w:pPr>
    </w:p>
    <w:p w14:paraId="1FEC2EA4" w14:textId="77777777" w:rsidR="007F12FF" w:rsidRDefault="007F12FF"/>
    <w:p w14:paraId="42C5FCAE" w14:textId="77777777" w:rsidR="007F12FF" w:rsidRDefault="007F1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0B93" w:rsidRPr="003462EB" w14:paraId="01795B55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A8ABB1E" w14:textId="77777777" w:rsidR="00E60B93" w:rsidRPr="00B8518B" w:rsidRDefault="00E60B93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30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73940D9" w14:textId="72341973" w:rsidR="00E60B93" w:rsidRPr="004D477C" w:rsidRDefault="007D0D87" w:rsidP="00C73C02">
          <w:pPr>
            <w:pStyle w:val="Zpatvlevo"/>
          </w:pPr>
          <w:fldSimple w:instr=" STYLEREF  _Název_akce  \* MERGEFORMAT ">
            <w:r w:rsidR="00294501">
              <w:rPr>
                <w:noProof/>
              </w:rPr>
              <w:t>„Modernizace tratě Horažďovice předm. (mimo) – Plzeň Koterov (mimo)“</w:t>
            </w:r>
          </w:fldSimple>
        </w:p>
        <w:p w14:paraId="5A797B3B" w14:textId="1E042F7A" w:rsidR="00E60B93" w:rsidRPr="003462EB" w:rsidRDefault="00E60B93" w:rsidP="00294460">
          <w:pPr>
            <w:pStyle w:val="Zpatvlevo"/>
          </w:pPr>
          <w:r>
            <w:t xml:space="preserve">Zvláštní technické </w:t>
          </w:r>
          <w:r w:rsidR="00FD3BAC">
            <w:t>podmínky – DOKUMENTACE</w:t>
          </w:r>
          <w:r>
            <w:t xml:space="preserve"> </w:t>
          </w:r>
        </w:p>
      </w:tc>
    </w:tr>
  </w:tbl>
  <w:p w14:paraId="27B177A4" w14:textId="77777777" w:rsidR="00E60B93" w:rsidRPr="00DB6CED" w:rsidRDefault="00E60B93">
    <w:pPr>
      <w:pStyle w:val="Zpat"/>
      <w:rPr>
        <w:sz w:val="2"/>
        <w:szCs w:val="2"/>
      </w:rPr>
    </w:pPr>
  </w:p>
  <w:p w14:paraId="5E47850D" w14:textId="77777777" w:rsidR="00E60B93" w:rsidRPr="001F6737" w:rsidRDefault="00E60B93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0B93" w:rsidRPr="009E09BE" w14:paraId="245B1344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229C79B" w14:textId="332D7D1A" w:rsidR="00E60B93" w:rsidRDefault="007D0D87" w:rsidP="00C73C02">
          <w:pPr>
            <w:pStyle w:val="Zpatvpravo"/>
          </w:pPr>
          <w:fldSimple w:instr=" STYLEREF  _Název_akce  \* MERGEFORMAT ">
            <w:r w:rsidR="00294501">
              <w:rPr>
                <w:noProof/>
              </w:rPr>
              <w:t>„Modernizace tratě Horažďovice předm. (mimo) – Plzeň Koterov (mimo)“</w:t>
            </w:r>
          </w:fldSimple>
        </w:p>
        <w:p w14:paraId="07DB4C45" w14:textId="16179B94" w:rsidR="00E60B93" w:rsidRPr="003462EB" w:rsidRDefault="00E60B93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r w:rsidR="00FD3BAC">
            <w:t>podmínky – DOKUMENTACE</w:t>
          </w:r>
        </w:p>
      </w:tc>
      <w:tc>
        <w:tcPr>
          <w:tcW w:w="935" w:type="dxa"/>
          <w:vAlign w:val="bottom"/>
        </w:tcPr>
        <w:p w14:paraId="0309A712" w14:textId="77777777" w:rsidR="00E60B93" w:rsidRPr="009E09BE" w:rsidRDefault="00E60B93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30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4FED43F" w14:textId="77777777" w:rsidR="00E60B93" w:rsidRPr="001F6737" w:rsidRDefault="00E60B93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96C5C" w14:textId="77777777" w:rsidR="007F12FF" w:rsidRDefault="007F12FF">
      <w:pPr>
        <w:spacing w:after="0" w:line="240" w:lineRule="auto"/>
      </w:pPr>
    </w:p>
    <w:p w14:paraId="7B3EAE41" w14:textId="77777777" w:rsidR="007F12FF" w:rsidRDefault="007F12FF"/>
  </w:footnote>
  <w:footnote w:type="continuationSeparator" w:id="0">
    <w:p w14:paraId="2F20CAFD" w14:textId="77777777" w:rsidR="007F12FF" w:rsidRDefault="007F12FF" w:rsidP="00962258">
      <w:pPr>
        <w:spacing w:after="0" w:line="240" w:lineRule="auto"/>
      </w:pPr>
    </w:p>
    <w:p w14:paraId="18180B4D" w14:textId="77777777" w:rsidR="007F12FF" w:rsidRDefault="007F12FF"/>
    <w:p w14:paraId="6D765612" w14:textId="77777777" w:rsidR="007F12FF" w:rsidRDefault="007F1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819B" w14:textId="47C45321" w:rsidR="00E60B93" w:rsidRDefault="00E60B93" w:rsidP="00962258">
    <w:pPr>
      <w:spacing w:after="0" w:line="240" w:lineRule="auto"/>
    </w:pPr>
  </w:p>
  <w:p w14:paraId="6188D366" w14:textId="77777777" w:rsidR="00E60B93" w:rsidRDefault="00E60B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370C" w14:textId="5C371242" w:rsidR="00B06903" w:rsidRDefault="00B069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0B93" w14:paraId="1CEFBCA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EF8F0F" w14:textId="4DC0101D" w:rsidR="00E60B93" w:rsidRPr="00B8518B" w:rsidRDefault="00E60B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500877" w14:textId="77777777" w:rsidR="00E60B93" w:rsidRDefault="00E60B9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1769C3CF" wp14:editId="4F899FB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B61AB26" w14:textId="77777777" w:rsidR="00E60B93" w:rsidRPr="00D6163D" w:rsidRDefault="00E60B93" w:rsidP="00FC6389">
          <w:pPr>
            <w:pStyle w:val="Druhdokumentu"/>
          </w:pPr>
        </w:p>
      </w:tc>
    </w:tr>
    <w:tr w:rsidR="00E60B93" w14:paraId="06DD3B3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242EA7" w14:textId="77777777" w:rsidR="00E60B93" w:rsidRPr="00B8518B" w:rsidRDefault="00E60B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1E7F0D" w14:textId="77777777" w:rsidR="00E60B93" w:rsidRDefault="00E60B9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FD1362" w14:textId="77777777" w:rsidR="00E60B93" w:rsidRPr="00D6163D" w:rsidRDefault="00E60B93" w:rsidP="00FC6389">
          <w:pPr>
            <w:pStyle w:val="Druhdokumentu"/>
          </w:pPr>
        </w:p>
      </w:tc>
    </w:tr>
  </w:tbl>
  <w:p w14:paraId="70368C8B" w14:textId="77777777" w:rsidR="00E60B93" w:rsidRPr="00D6163D" w:rsidRDefault="00E60B93" w:rsidP="00FC6389">
    <w:pPr>
      <w:pStyle w:val="Zhlav"/>
      <w:rPr>
        <w:sz w:val="8"/>
        <w:szCs w:val="8"/>
      </w:rPr>
    </w:pPr>
  </w:p>
  <w:p w14:paraId="77BA9439" w14:textId="77777777" w:rsidR="00E60B93" w:rsidRPr="00460660" w:rsidRDefault="00E60B9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410F8E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z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077" w:hanging="1077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780E40E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1BFAB1D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sz w:val="18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5">
      <w:start w:val="1"/>
      <w:numFmt w:val="bullet"/>
      <w:pStyle w:val="Odrka1-6"/>
      <w:lvlText w:val=""/>
      <w:lvlJc w:val="left"/>
      <w:pPr>
        <w:ind w:left="221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A3FDA"/>
    <w:multiLevelType w:val="multilevel"/>
    <w:tmpl w:val="F3ACAE7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5i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pStyle w:val="Odstavec1-61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4AE6858"/>
    <w:multiLevelType w:val="multilevel"/>
    <w:tmpl w:val="9FEA6A06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lvlText w:val="(%5)"/>
      <w:lvlJc w:val="left"/>
      <w:pPr>
        <w:tabs>
          <w:tab w:val="num" w:pos="2041"/>
        </w:tabs>
        <w:ind w:left="2041" w:hanging="453"/>
      </w:pPr>
      <w:rPr>
        <w:rFonts w:ascii="Verdana" w:hAnsi="Verdana"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419166">
    <w:abstractNumId w:val="5"/>
  </w:num>
  <w:num w:numId="2" w16cid:durableId="1951662227">
    <w:abstractNumId w:val="4"/>
  </w:num>
  <w:num w:numId="3" w16cid:durableId="1343781882">
    <w:abstractNumId w:val="2"/>
  </w:num>
  <w:num w:numId="4" w16cid:durableId="601062541">
    <w:abstractNumId w:val="6"/>
  </w:num>
  <w:num w:numId="5" w16cid:durableId="888228058">
    <w:abstractNumId w:val="11"/>
  </w:num>
  <w:num w:numId="6" w16cid:durableId="1916360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7037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07005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7621511">
    <w:abstractNumId w:val="3"/>
  </w:num>
  <w:num w:numId="10" w16cid:durableId="599067273">
    <w:abstractNumId w:val="9"/>
  </w:num>
  <w:num w:numId="11" w16cid:durableId="548155640">
    <w:abstractNumId w:val="0"/>
  </w:num>
  <w:num w:numId="12" w16cid:durableId="1992977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80840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4065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2427350">
    <w:abstractNumId w:val="6"/>
  </w:num>
  <w:num w:numId="16" w16cid:durableId="815802552">
    <w:abstractNumId w:val="7"/>
  </w:num>
  <w:num w:numId="17" w16cid:durableId="1365710315">
    <w:abstractNumId w:val="10"/>
  </w:num>
  <w:num w:numId="18" w16cid:durableId="2064673158">
    <w:abstractNumId w:val="1"/>
  </w:num>
  <w:num w:numId="19" w16cid:durableId="1226913128">
    <w:abstractNumId w:val="3"/>
  </w:num>
  <w:num w:numId="20" w16cid:durableId="189412531">
    <w:abstractNumId w:val="11"/>
  </w:num>
  <w:num w:numId="21" w16cid:durableId="85658552">
    <w:abstractNumId w:val="3"/>
  </w:num>
  <w:num w:numId="22" w16cid:durableId="14559757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88239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1610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20358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316002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175279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51"/>
    <w:rsid w:val="00000911"/>
    <w:rsid w:val="0000168A"/>
    <w:rsid w:val="00002C2C"/>
    <w:rsid w:val="00004D95"/>
    <w:rsid w:val="0000658D"/>
    <w:rsid w:val="00007272"/>
    <w:rsid w:val="000077A4"/>
    <w:rsid w:val="00007DC8"/>
    <w:rsid w:val="00007EBD"/>
    <w:rsid w:val="00010288"/>
    <w:rsid w:val="00010BCC"/>
    <w:rsid w:val="000110D4"/>
    <w:rsid w:val="00011801"/>
    <w:rsid w:val="00011B8A"/>
    <w:rsid w:val="00012EC4"/>
    <w:rsid w:val="0001311A"/>
    <w:rsid w:val="00013A75"/>
    <w:rsid w:val="00014B9E"/>
    <w:rsid w:val="00015131"/>
    <w:rsid w:val="00017F3C"/>
    <w:rsid w:val="0002063F"/>
    <w:rsid w:val="00020ECD"/>
    <w:rsid w:val="0002101A"/>
    <w:rsid w:val="000211B9"/>
    <w:rsid w:val="0002254D"/>
    <w:rsid w:val="00022B07"/>
    <w:rsid w:val="000235AC"/>
    <w:rsid w:val="000237C5"/>
    <w:rsid w:val="000248D8"/>
    <w:rsid w:val="00025D15"/>
    <w:rsid w:val="00025F3B"/>
    <w:rsid w:val="00027A74"/>
    <w:rsid w:val="00027C20"/>
    <w:rsid w:val="00027D6D"/>
    <w:rsid w:val="000302C0"/>
    <w:rsid w:val="0003070E"/>
    <w:rsid w:val="00030EE4"/>
    <w:rsid w:val="000321DA"/>
    <w:rsid w:val="00033178"/>
    <w:rsid w:val="00033244"/>
    <w:rsid w:val="000334E0"/>
    <w:rsid w:val="00033C04"/>
    <w:rsid w:val="00034064"/>
    <w:rsid w:val="00034257"/>
    <w:rsid w:val="00035340"/>
    <w:rsid w:val="00035F82"/>
    <w:rsid w:val="00036FB1"/>
    <w:rsid w:val="00037CC7"/>
    <w:rsid w:val="00041EC8"/>
    <w:rsid w:val="00042482"/>
    <w:rsid w:val="00043159"/>
    <w:rsid w:val="00044356"/>
    <w:rsid w:val="000443BF"/>
    <w:rsid w:val="00044671"/>
    <w:rsid w:val="00044BC1"/>
    <w:rsid w:val="0004522F"/>
    <w:rsid w:val="00045CAA"/>
    <w:rsid w:val="0004665F"/>
    <w:rsid w:val="00050E57"/>
    <w:rsid w:val="00051099"/>
    <w:rsid w:val="00051A36"/>
    <w:rsid w:val="000521BE"/>
    <w:rsid w:val="00052F5B"/>
    <w:rsid w:val="00054B8D"/>
    <w:rsid w:val="00054C45"/>
    <w:rsid w:val="00054FC6"/>
    <w:rsid w:val="00055340"/>
    <w:rsid w:val="00055EFD"/>
    <w:rsid w:val="00056A97"/>
    <w:rsid w:val="000571DB"/>
    <w:rsid w:val="00057EAF"/>
    <w:rsid w:val="000605D9"/>
    <w:rsid w:val="00061171"/>
    <w:rsid w:val="0006150F"/>
    <w:rsid w:val="00063392"/>
    <w:rsid w:val="00064182"/>
    <w:rsid w:val="0006465A"/>
    <w:rsid w:val="00064E93"/>
    <w:rsid w:val="0006588D"/>
    <w:rsid w:val="0006696F"/>
    <w:rsid w:val="0006702B"/>
    <w:rsid w:val="0006703D"/>
    <w:rsid w:val="000673EA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0CE"/>
    <w:rsid w:val="00077E7E"/>
    <w:rsid w:val="00081F97"/>
    <w:rsid w:val="00082481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7E1"/>
    <w:rsid w:val="00094A07"/>
    <w:rsid w:val="00095694"/>
    <w:rsid w:val="000957CC"/>
    <w:rsid w:val="00096910"/>
    <w:rsid w:val="00097F23"/>
    <w:rsid w:val="00097FD7"/>
    <w:rsid w:val="000A0F19"/>
    <w:rsid w:val="000A2042"/>
    <w:rsid w:val="000A3435"/>
    <w:rsid w:val="000A418B"/>
    <w:rsid w:val="000A4AD7"/>
    <w:rsid w:val="000A68E8"/>
    <w:rsid w:val="000A6FD8"/>
    <w:rsid w:val="000A712B"/>
    <w:rsid w:val="000A7A2B"/>
    <w:rsid w:val="000B3849"/>
    <w:rsid w:val="000B3CC4"/>
    <w:rsid w:val="000B408F"/>
    <w:rsid w:val="000B4EB8"/>
    <w:rsid w:val="000B5025"/>
    <w:rsid w:val="000B540E"/>
    <w:rsid w:val="000B717D"/>
    <w:rsid w:val="000B755F"/>
    <w:rsid w:val="000B779D"/>
    <w:rsid w:val="000B7ACD"/>
    <w:rsid w:val="000C1641"/>
    <w:rsid w:val="000C1C2C"/>
    <w:rsid w:val="000C2720"/>
    <w:rsid w:val="000C33EC"/>
    <w:rsid w:val="000C4165"/>
    <w:rsid w:val="000C41F2"/>
    <w:rsid w:val="000C542E"/>
    <w:rsid w:val="000C603E"/>
    <w:rsid w:val="000C710F"/>
    <w:rsid w:val="000C7617"/>
    <w:rsid w:val="000D203B"/>
    <w:rsid w:val="000D22C4"/>
    <w:rsid w:val="000D24C4"/>
    <w:rsid w:val="000D27D1"/>
    <w:rsid w:val="000D6381"/>
    <w:rsid w:val="000D657B"/>
    <w:rsid w:val="000D6AF5"/>
    <w:rsid w:val="000D712B"/>
    <w:rsid w:val="000D7331"/>
    <w:rsid w:val="000E0366"/>
    <w:rsid w:val="000E1239"/>
    <w:rsid w:val="000E1A7F"/>
    <w:rsid w:val="000E27C0"/>
    <w:rsid w:val="000E2A64"/>
    <w:rsid w:val="000E2D3F"/>
    <w:rsid w:val="000E3187"/>
    <w:rsid w:val="000E323B"/>
    <w:rsid w:val="000E5F34"/>
    <w:rsid w:val="000E5F47"/>
    <w:rsid w:val="000E60AC"/>
    <w:rsid w:val="000E65AA"/>
    <w:rsid w:val="000E6E13"/>
    <w:rsid w:val="000F0175"/>
    <w:rsid w:val="000F0188"/>
    <w:rsid w:val="000F15F1"/>
    <w:rsid w:val="000F19E2"/>
    <w:rsid w:val="000F1F2B"/>
    <w:rsid w:val="000F27F7"/>
    <w:rsid w:val="000F2CAB"/>
    <w:rsid w:val="000F30A3"/>
    <w:rsid w:val="000F3601"/>
    <w:rsid w:val="000F364D"/>
    <w:rsid w:val="000F445C"/>
    <w:rsid w:val="000F5539"/>
    <w:rsid w:val="000F5847"/>
    <w:rsid w:val="000F6116"/>
    <w:rsid w:val="000F66E0"/>
    <w:rsid w:val="000F69D7"/>
    <w:rsid w:val="000F7663"/>
    <w:rsid w:val="000F7968"/>
    <w:rsid w:val="000F7D89"/>
    <w:rsid w:val="00100FC1"/>
    <w:rsid w:val="00102A91"/>
    <w:rsid w:val="00102C4F"/>
    <w:rsid w:val="00104746"/>
    <w:rsid w:val="001058FF"/>
    <w:rsid w:val="00106189"/>
    <w:rsid w:val="00106D45"/>
    <w:rsid w:val="00110CF8"/>
    <w:rsid w:val="00111D1E"/>
    <w:rsid w:val="001126C6"/>
    <w:rsid w:val="00112864"/>
    <w:rsid w:val="00112867"/>
    <w:rsid w:val="00113120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5551"/>
    <w:rsid w:val="00115E26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29EE"/>
    <w:rsid w:val="00135952"/>
    <w:rsid w:val="00136CA8"/>
    <w:rsid w:val="00140271"/>
    <w:rsid w:val="001411AA"/>
    <w:rsid w:val="00141BBB"/>
    <w:rsid w:val="00141C94"/>
    <w:rsid w:val="0014228C"/>
    <w:rsid w:val="00142D23"/>
    <w:rsid w:val="00144BBD"/>
    <w:rsid w:val="00145D3F"/>
    <w:rsid w:val="0014629C"/>
    <w:rsid w:val="00146389"/>
    <w:rsid w:val="00146928"/>
    <w:rsid w:val="00146BCB"/>
    <w:rsid w:val="00146FCC"/>
    <w:rsid w:val="0015027B"/>
    <w:rsid w:val="001510A8"/>
    <w:rsid w:val="00151A46"/>
    <w:rsid w:val="00151F76"/>
    <w:rsid w:val="001539F8"/>
    <w:rsid w:val="00154890"/>
    <w:rsid w:val="00154E8F"/>
    <w:rsid w:val="0015530C"/>
    <w:rsid w:val="00156F91"/>
    <w:rsid w:val="00156F9D"/>
    <w:rsid w:val="0015704A"/>
    <w:rsid w:val="001577BE"/>
    <w:rsid w:val="001605B2"/>
    <w:rsid w:val="00160D38"/>
    <w:rsid w:val="00161039"/>
    <w:rsid w:val="001613F3"/>
    <w:rsid w:val="001614A8"/>
    <w:rsid w:val="00162431"/>
    <w:rsid w:val="0016394C"/>
    <w:rsid w:val="00163BB7"/>
    <w:rsid w:val="00163F66"/>
    <w:rsid w:val="00164C03"/>
    <w:rsid w:val="001656A2"/>
    <w:rsid w:val="00166B5A"/>
    <w:rsid w:val="00166E97"/>
    <w:rsid w:val="001708DC"/>
    <w:rsid w:val="00170A72"/>
    <w:rsid w:val="00170EC5"/>
    <w:rsid w:val="00173DA4"/>
    <w:rsid w:val="001741CB"/>
    <w:rsid w:val="001747C1"/>
    <w:rsid w:val="00177364"/>
    <w:rsid w:val="0017747A"/>
    <w:rsid w:val="00177D6B"/>
    <w:rsid w:val="00180AA9"/>
    <w:rsid w:val="0018119E"/>
    <w:rsid w:val="00181518"/>
    <w:rsid w:val="00184707"/>
    <w:rsid w:val="00184BA0"/>
    <w:rsid w:val="00184C42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EBD"/>
    <w:rsid w:val="001961F9"/>
    <w:rsid w:val="0019786D"/>
    <w:rsid w:val="001A0B27"/>
    <w:rsid w:val="001A0C52"/>
    <w:rsid w:val="001A1755"/>
    <w:rsid w:val="001A229A"/>
    <w:rsid w:val="001A30FF"/>
    <w:rsid w:val="001A3A6B"/>
    <w:rsid w:val="001A3B3C"/>
    <w:rsid w:val="001A3B6B"/>
    <w:rsid w:val="001A5A32"/>
    <w:rsid w:val="001A5E16"/>
    <w:rsid w:val="001A6FCA"/>
    <w:rsid w:val="001A73CE"/>
    <w:rsid w:val="001B05DB"/>
    <w:rsid w:val="001B0CEB"/>
    <w:rsid w:val="001B0DC1"/>
    <w:rsid w:val="001B0F90"/>
    <w:rsid w:val="001B2330"/>
    <w:rsid w:val="001B28F1"/>
    <w:rsid w:val="001B3099"/>
    <w:rsid w:val="001B3292"/>
    <w:rsid w:val="001B4180"/>
    <w:rsid w:val="001B4244"/>
    <w:rsid w:val="001B4420"/>
    <w:rsid w:val="001B4E74"/>
    <w:rsid w:val="001B504F"/>
    <w:rsid w:val="001B5209"/>
    <w:rsid w:val="001B5BAF"/>
    <w:rsid w:val="001B5F2B"/>
    <w:rsid w:val="001B5FCF"/>
    <w:rsid w:val="001B7668"/>
    <w:rsid w:val="001C0333"/>
    <w:rsid w:val="001C10AB"/>
    <w:rsid w:val="001C34D1"/>
    <w:rsid w:val="001C51BE"/>
    <w:rsid w:val="001C5C54"/>
    <w:rsid w:val="001C5E7C"/>
    <w:rsid w:val="001C645F"/>
    <w:rsid w:val="001D2C01"/>
    <w:rsid w:val="001D4449"/>
    <w:rsid w:val="001D455E"/>
    <w:rsid w:val="001D50ED"/>
    <w:rsid w:val="001D589C"/>
    <w:rsid w:val="001D5E51"/>
    <w:rsid w:val="001D79EA"/>
    <w:rsid w:val="001E12B4"/>
    <w:rsid w:val="001E1C9E"/>
    <w:rsid w:val="001E1D84"/>
    <w:rsid w:val="001E1EFB"/>
    <w:rsid w:val="001E2AA6"/>
    <w:rsid w:val="001E2AC5"/>
    <w:rsid w:val="001E2E80"/>
    <w:rsid w:val="001E3180"/>
    <w:rsid w:val="001E3362"/>
    <w:rsid w:val="001E4242"/>
    <w:rsid w:val="001E6668"/>
    <w:rsid w:val="001E678E"/>
    <w:rsid w:val="001E67EF"/>
    <w:rsid w:val="001E6C6D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9B1"/>
    <w:rsid w:val="001F4F96"/>
    <w:rsid w:val="001F6319"/>
    <w:rsid w:val="001F6562"/>
    <w:rsid w:val="001F6737"/>
    <w:rsid w:val="001F6BA5"/>
    <w:rsid w:val="001F7707"/>
    <w:rsid w:val="00200E6C"/>
    <w:rsid w:val="00201A16"/>
    <w:rsid w:val="00201EF2"/>
    <w:rsid w:val="002037ED"/>
    <w:rsid w:val="002038C9"/>
    <w:rsid w:val="00204A6E"/>
    <w:rsid w:val="00204DD2"/>
    <w:rsid w:val="002050CC"/>
    <w:rsid w:val="0020598F"/>
    <w:rsid w:val="002071BB"/>
    <w:rsid w:val="0020770A"/>
    <w:rsid w:val="00207DF5"/>
    <w:rsid w:val="00210264"/>
    <w:rsid w:val="00210586"/>
    <w:rsid w:val="002124FB"/>
    <w:rsid w:val="002167D4"/>
    <w:rsid w:val="00216EB4"/>
    <w:rsid w:val="0022111A"/>
    <w:rsid w:val="00221443"/>
    <w:rsid w:val="0022172F"/>
    <w:rsid w:val="0022339A"/>
    <w:rsid w:val="002240C2"/>
    <w:rsid w:val="00224150"/>
    <w:rsid w:val="00224767"/>
    <w:rsid w:val="0022493C"/>
    <w:rsid w:val="00225A0E"/>
    <w:rsid w:val="0022621A"/>
    <w:rsid w:val="002265DE"/>
    <w:rsid w:val="00231C32"/>
    <w:rsid w:val="00232B6C"/>
    <w:rsid w:val="00234099"/>
    <w:rsid w:val="0023434D"/>
    <w:rsid w:val="00234D7A"/>
    <w:rsid w:val="0023537E"/>
    <w:rsid w:val="00236C7D"/>
    <w:rsid w:val="00237DFD"/>
    <w:rsid w:val="00240B81"/>
    <w:rsid w:val="00240C69"/>
    <w:rsid w:val="0024118D"/>
    <w:rsid w:val="002412D8"/>
    <w:rsid w:val="00241CE4"/>
    <w:rsid w:val="00241D49"/>
    <w:rsid w:val="00241D61"/>
    <w:rsid w:val="002427F7"/>
    <w:rsid w:val="0024363F"/>
    <w:rsid w:val="00243F5C"/>
    <w:rsid w:val="002455F8"/>
    <w:rsid w:val="00245FA4"/>
    <w:rsid w:val="002460EE"/>
    <w:rsid w:val="00247D01"/>
    <w:rsid w:val="00247EC8"/>
    <w:rsid w:val="00250272"/>
    <w:rsid w:val="0025030F"/>
    <w:rsid w:val="0025050A"/>
    <w:rsid w:val="00251487"/>
    <w:rsid w:val="00253977"/>
    <w:rsid w:val="002540F3"/>
    <w:rsid w:val="002544B1"/>
    <w:rsid w:val="002549C5"/>
    <w:rsid w:val="00255299"/>
    <w:rsid w:val="00256E24"/>
    <w:rsid w:val="00256E6F"/>
    <w:rsid w:val="00260078"/>
    <w:rsid w:val="00261A5B"/>
    <w:rsid w:val="00262717"/>
    <w:rsid w:val="00262E5B"/>
    <w:rsid w:val="00262FE9"/>
    <w:rsid w:val="0026436E"/>
    <w:rsid w:val="00264BD3"/>
    <w:rsid w:val="00265F13"/>
    <w:rsid w:val="002660B2"/>
    <w:rsid w:val="002668BA"/>
    <w:rsid w:val="002670D3"/>
    <w:rsid w:val="00267341"/>
    <w:rsid w:val="0027120B"/>
    <w:rsid w:val="002720BF"/>
    <w:rsid w:val="002720F7"/>
    <w:rsid w:val="00272B43"/>
    <w:rsid w:val="002756F3"/>
    <w:rsid w:val="00276AFE"/>
    <w:rsid w:val="0028064A"/>
    <w:rsid w:val="00281069"/>
    <w:rsid w:val="002818A4"/>
    <w:rsid w:val="002835DD"/>
    <w:rsid w:val="00283ADC"/>
    <w:rsid w:val="00283C32"/>
    <w:rsid w:val="00284E0E"/>
    <w:rsid w:val="00290C59"/>
    <w:rsid w:val="00291AD1"/>
    <w:rsid w:val="00291D55"/>
    <w:rsid w:val="00294460"/>
    <w:rsid w:val="00294501"/>
    <w:rsid w:val="0029490A"/>
    <w:rsid w:val="00295BBB"/>
    <w:rsid w:val="00295E30"/>
    <w:rsid w:val="00296228"/>
    <w:rsid w:val="002967D3"/>
    <w:rsid w:val="00296E6B"/>
    <w:rsid w:val="002A2055"/>
    <w:rsid w:val="002A3B57"/>
    <w:rsid w:val="002A4D1B"/>
    <w:rsid w:val="002A549D"/>
    <w:rsid w:val="002A75EA"/>
    <w:rsid w:val="002B06BC"/>
    <w:rsid w:val="002B0731"/>
    <w:rsid w:val="002B0A37"/>
    <w:rsid w:val="002B0E1F"/>
    <w:rsid w:val="002B1F20"/>
    <w:rsid w:val="002B2ABA"/>
    <w:rsid w:val="002B3201"/>
    <w:rsid w:val="002B3E5A"/>
    <w:rsid w:val="002B4B12"/>
    <w:rsid w:val="002B4BB7"/>
    <w:rsid w:val="002B5384"/>
    <w:rsid w:val="002B6B58"/>
    <w:rsid w:val="002C2606"/>
    <w:rsid w:val="002C31BF"/>
    <w:rsid w:val="002C4D4B"/>
    <w:rsid w:val="002C5286"/>
    <w:rsid w:val="002C5379"/>
    <w:rsid w:val="002C675E"/>
    <w:rsid w:val="002C6A66"/>
    <w:rsid w:val="002C6EC1"/>
    <w:rsid w:val="002C74ED"/>
    <w:rsid w:val="002D0AB1"/>
    <w:rsid w:val="002D13A7"/>
    <w:rsid w:val="002D1D82"/>
    <w:rsid w:val="002D2102"/>
    <w:rsid w:val="002D6ABD"/>
    <w:rsid w:val="002D6B55"/>
    <w:rsid w:val="002D75D3"/>
    <w:rsid w:val="002D7FD6"/>
    <w:rsid w:val="002E0B35"/>
    <w:rsid w:val="002E0CD7"/>
    <w:rsid w:val="002E0CFB"/>
    <w:rsid w:val="002E18CD"/>
    <w:rsid w:val="002E314E"/>
    <w:rsid w:val="002E34A0"/>
    <w:rsid w:val="002E4870"/>
    <w:rsid w:val="002E4CD5"/>
    <w:rsid w:val="002E4E77"/>
    <w:rsid w:val="002E5579"/>
    <w:rsid w:val="002E5BB0"/>
    <w:rsid w:val="002E5C7B"/>
    <w:rsid w:val="002E7A78"/>
    <w:rsid w:val="002F01BD"/>
    <w:rsid w:val="002F046C"/>
    <w:rsid w:val="002F0AE6"/>
    <w:rsid w:val="002F2135"/>
    <w:rsid w:val="002F2288"/>
    <w:rsid w:val="002F2DAE"/>
    <w:rsid w:val="002F365B"/>
    <w:rsid w:val="002F3C22"/>
    <w:rsid w:val="002F3EE3"/>
    <w:rsid w:val="002F4333"/>
    <w:rsid w:val="002F545B"/>
    <w:rsid w:val="002F6079"/>
    <w:rsid w:val="002F6C21"/>
    <w:rsid w:val="002F7044"/>
    <w:rsid w:val="002F7147"/>
    <w:rsid w:val="002F7D63"/>
    <w:rsid w:val="00300CF0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1290"/>
    <w:rsid w:val="003115D0"/>
    <w:rsid w:val="00312287"/>
    <w:rsid w:val="00312B5D"/>
    <w:rsid w:val="003130A4"/>
    <w:rsid w:val="003138CD"/>
    <w:rsid w:val="003139AF"/>
    <w:rsid w:val="00314E2D"/>
    <w:rsid w:val="00314F38"/>
    <w:rsid w:val="00317F02"/>
    <w:rsid w:val="0032032B"/>
    <w:rsid w:val="00320B3A"/>
    <w:rsid w:val="003229ED"/>
    <w:rsid w:val="00323A64"/>
    <w:rsid w:val="00324A3E"/>
    <w:rsid w:val="00324C5C"/>
    <w:rsid w:val="003254A3"/>
    <w:rsid w:val="00327164"/>
    <w:rsid w:val="00327EEF"/>
    <w:rsid w:val="0033106F"/>
    <w:rsid w:val="0033239F"/>
    <w:rsid w:val="00332A65"/>
    <w:rsid w:val="00333486"/>
    <w:rsid w:val="00333B69"/>
    <w:rsid w:val="00334918"/>
    <w:rsid w:val="00335B37"/>
    <w:rsid w:val="00335DD1"/>
    <w:rsid w:val="00335E22"/>
    <w:rsid w:val="003361A7"/>
    <w:rsid w:val="00336A6A"/>
    <w:rsid w:val="00336AD9"/>
    <w:rsid w:val="0033729B"/>
    <w:rsid w:val="003375C0"/>
    <w:rsid w:val="003378D9"/>
    <w:rsid w:val="003401F9"/>
    <w:rsid w:val="0034107E"/>
    <w:rsid w:val="00341195"/>
    <w:rsid w:val="003415B0"/>
    <w:rsid w:val="003415EF"/>
    <w:rsid w:val="0034179C"/>
    <w:rsid w:val="003418A3"/>
    <w:rsid w:val="00341EAA"/>
    <w:rsid w:val="00341ED5"/>
    <w:rsid w:val="0034274B"/>
    <w:rsid w:val="00342D89"/>
    <w:rsid w:val="0034393B"/>
    <w:rsid w:val="0034436E"/>
    <w:rsid w:val="00344440"/>
    <w:rsid w:val="0034466D"/>
    <w:rsid w:val="00344EE4"/>
    <w:rsid w:val="00345056"/>
    <w:rsid w:val="00345E7B"/>
    <w:rsid w:val="003461C9"/>
    <w:rsid w:val="003465B3"/>
    <w:rsid w:val="0034719F"/>
    <w:rsid w:val="00350397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3D1"/>
    <w:rsid w:val="003574E3"/>
    <w:rsid w:val="00357BC6"/>
    <w:rsid w:val="00361422"/>
    <w:rsid w:val="003619EE"/>
    <w:rsid w:val="00362D1E"/>
    <w:rsid w:val="00364F08"/>
    <w:rsid w:val="00370B0A"/>
    <w:rsid w:val="003712FF"/>
    <w:rsid w:val="003713C1"/>
    <w:rsid w:val="00371447"/>
    <w:rsid w:val="003714F7"/>
    <w:rsid w:val="003722B3"/>
    <w:rsid w:val="00372D40"/>
    <w:rsid w:val="003732D8"/>
    <w:rsid w:val="00375328"/>
    <w:rsid w:val="0037545D"/>
    <w:rsid w:val="0037669D"/>
    <w:rsid w:val="003773F2"/>
    <w:rsid w:val="00377FDD"/>
    <w:rsid w:val="0038022E"/>
    <w:rsid w:val="00380A75"/>
    <w:rsid w:val="00382598"/>
    <w:rsid w:val="00383785"/>
    <w:rsid w:val="003839B7"/>
    <w:rsid w:val="00383C19"/>
    <w:rsid w:val="003848F5"/>
    <w:rsid w:val="00384F59"/>
    <w:rsid w:val="00385D5E"/>
    <w:rsid w:val="0038670F"/>
    <w:rsid w:val="00386FF1"/>
    <w:rsid w:val="00390569"/>
    <w:rsid w:val="00391C78"/>
    <w:rsid w:val="00391E97"/>
    <w:rsid w:val="003929D5"/>
    <w:rsid w:val="00392AFD"/>
    <w:rsid w:val="00392EA7"/>
    <w:rsid w:val="00392EB6"/>
    <w:rsid w:val="003956C6"/>
    <w:rsid w:val="003961DC"/>
    <w:rsid w:val="003961FF"/>
    <w:rsid w:val="003971B5"/>
    <w:rsid w:val="003A07B0"/>
    <w:rsid w:val="003A180E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5C6A"/>
    <w:rsid w:val="003A639C"/>
    <w:rsid w:val="003A784A"/>
    <w:rsid w:val="003A7A87"/>
    <w:rsid w:val="003B02D8"/>
    <w:rsid w:val="003B062C"/>
    <w:rsid w:val="003B2E29"/>
    <w:rsid w:val="003B32E7"/>
    <w:rsid w:val="003B3C67"/>
    <w:rsid w:val="003B4E53"/>
    <w:rsid w:val="003B4FBA"/>
    <w:rsid w:val="003B699A"/>
    <w:rsid w:val="003B7FFE"/>
    <w:rsid w:val="003C0849"/>
    <w:rsid w:val="003C0AE2"/>
    <w:rsid w:val="003C1B8B"/>
    <w:rsid w:val="003C1E6C"/>
    <w:rsid w:val="003C2313"/>
    <w:rsid w:val="003C2849"/>
    <w:rsid w:val="003C2CD0"/>
    <w:rsid w:val="003C33F2"/>
    <w:rsid w:val="003C3B43"/>
    <w:rsid w:val="003C4C10"/>
    <w:rsid w:val="003C4D2F"/>
    <w:rsid w:val="003C50D6"/>
    <w:rsid w:val="003C6679"/>
    <w:rsid w:val="003C7151"/>
    <w:rsid w:val="003C77F1"/>
    <w:rsid w:val="003D08A1"/>
    <w:rsid w:val="003D11A8"/>
    <w:rsid w:val="003D33F9"/>
    <w:rsid w:val="003D3569"/>
    <w:rsid w:val="003D4852"/>
    <w:rsid w:val="003D57BE"/>
    <w:rsid w:val="003D65CA"/>
    <w:rsid w:val="003D6B7B"/>
    <w:rsid w:val="003D6C04"/>
    <w:rsid w:val="003D756E"/>
    <w:rsid w:val="003E37C4"/>
    <w:rsid w:val="003E420D"/>
    <w:rsid w:val="003E4C13"/>
    <w:rsid w:val="003E500E"/>
    <w:rsid w:val="003F0164"/>
    <w:rsid w:val="003F0891"/>
    <w:rsid w:val="003F08B2"/>
    <w:rsid w:val="003F358B"/>
    <w:rsid w:val="003F5B85"/>
    <w:rsid w:val="003F5DFD"/>
    <w:rsid w:val="003F722C"/>
    <w:rsid w:val="003F7DA0"/>
    <w:rsid w:val="004010AE"/>
    <w:rsid w:val="0040137F"/>
    <w:rsid w:val="004016ED"/>
    <w:rsid w:val="00403671"/>
    <w:rsid w:val="0040445F"/>
    <w:rsid w:val="004049CE"/>
    <w:rsid w:val="00404A6E"/>
    <w:rsid w:val="00406C03"/>
    <w:rsid w:val="004078F3"/>
    <w:rsid w:val="00410410"/>
    <w:rsid w:val="00410772"/>
    <w:rsid w:val="00411191"/>
    <w:rsid w:val="00411B86"/>
    <w:rsid w:val="004125EF"/>
    <w:rsid w:val="004127D3"/>
    <w:rsid w:val="004133A5"/>
    <w:rsid w:val="004174F1"/>
    <w:rsid w:val="00422F36"/>
    <w:rsid w:val="00423042"/>
    <w:rsid w:val="0042307C"/>
    <w:rsid w:val="00423666"/>
    <w:rsid w:val="00425E8F"/>
    <w:rsid w:val="00426478"/>
    <w:rsid w:val="004264F6"/>
    <w:rsid w:val="00427794"/>
    <w:rsid w:val="00427B4C"/>
    <w:rsid w:val="00430F25"/>
    <w:rsid w:val="004310B9"/>
    <w:rsid w:val="00436551"/>
    <w:rsid w:val="00437B9F"/>
    <w:rsid w:val="00440625"/>
    <w:rsid w:val="00443B09"/>
    <w:rsid w:val="004443C2"/>
    <w:rsid w:val="00445041"/>
    <w:rsid w:val="00445300"/>
    <w:rsid w:val="00447732"/>
    <w:rsid w:val="0045043B"/>
    <w:rsid w:val="00450F07"/>
    <w:rsid w:val="00453CD3"/>
    <w:rsid w:val="004542C0"/>
    <w:rsid w:val="004561C5"/>
    <w:rsid w:val="00460660"/>
    <w:rsid w:val="00460981"/>
    <w:rsid w:val="004615FE"/>
    <w:rsid w:val="004627DA"/>
    <w:rsid w:val="00463BD5"/>
    <w:rsid w:val="004641F4"/>
    <w:rsid w:val="004649AD"/>
    <w:rsid w:val="00464BA9"/>
    <w:rsid w:val="00466862"/>
    <w:rsid w:val="004674B2"/>
    <w:rsid w:val="00467A47"/>
    <w:rsid w:val="004701AB"/>
    <w:rsid w:val="00470F31"/>
    <w:rsid w:val="00471E8F"/>
    <w:rsid w:val="0047342C"/>
    <w:rsid w:val="00474234"/>
    <w:rsid w:val="004747FD"/>
    <w:rsid w:val="00475525"/>
    <w:rsid w:val="00475ECE"/>
    <w:rsid w:val="0047691B"/>
    <w:rsid w:val="00477E6B"/>
    <w:rsid w:val="00480828"/>
    <w:rsid w:val="00481037"/>
    <w:rsid w:val="004813E8"/>
    <w:rsid w:val="0048268F"/>
    <w:rsid w:val="0048306E"/>
    <w:rsid w:val="00483969"/>
    <w:rsid w:val="004849C7"/>
    <w:rsid w:val="00485FB3"/>
    <w:rsid w:val="00486107"/>
    <w:rsid w:val="00486A80"/>
    <w:rsid w:val="004878B0"/>
    <w:rsid w:val="00490383"/>
    <w:rsid w:val="00491250"/>
    <w:rsid w:val="004912B3"/>
    <w:rsid w:val="0049143B"/>
    <w:rsid w:val="00491827"/>
    <w:rsid w:val="00492AE5"/>
    <w:rsid w:val="00493507"/>
    <w:rsid w:val="00495336"/>
    <w:rsid w:val="00495EC5"/>
    <w:rsid w:val="0049708F"/>
    <w:rsid w:val="004977B5"/>
    <w:rsid w:val="004A1C31"/>
    <w:rsid w:val="004A2875"/>
    <w:rsid w:val="004A3095"/>
    <w:rsid w:val="004A3F6A"/>
    <w:rsid w:val="004A52E5"/>
    <w:rsid w:val="004A5FA9"/>
    <w:rsid w:val="004A6380"/>
    <w:rsid w:val="004B00A7"/>
    <w:rsid w:val="004B02F2"/>
    <w:rsid w:val="004B0A6E"/>
    <w:rsid w:val="004B0FDE"/>
    <w:rsid w:val="004B210D"/>
    <w:rsid w:val="004B2D1C"/>
    <w:rsid w:val="004B4347"/>
    <w:rsid w:val="004B4958"/>
    <w:rsid w:val="004B49BA"/>
    <w:rsid w:val="004B4EAD"/>
    <w:rsid w:val="004B5706"/>
    <w:rsid w:val="004B5C11"/>
    <w:rsid w:val="004B655E"/>
    <w:rsid w:val="004B68F0"/>
    <w:rsid w:val="004B6CF2"/>
    <w:rsid w:val="004B702D"/>
    <w:rsid w:val="004B79D6"/>
    <w:rsid w:val="004C08B0"/>
    <w:rsid w:val="004C0BAB"/>
    <w:rsid w:val="004C291C"/>
    <w:rsid w:val="004C2AA4"/>
    <w:rsid w:val="004C2F05"/>
    <w:rsid w:val="004C3228"/>
    <w:rsid w:val="004C4399"/>
    <w:rsid w:val="004C4A40"/>
    <w:rsid w:val="004C506A"/>
    <w:rsid w:val="004C584F"/>
    <w:rsid w:val="004C5ABF"/>
    <w:rsid w:val="004C689F"/>
    <w:rsid w:val="004C787C"/>
    <w:rsid w:val="004D1367"/>
    <w:rsid w:val="004D2A2B"/>
    <w:rsid w:val="004D3427"/>
    <w:rsid w:val="004D44D4"/>
    <w:rsid w:val="004D477C"/>
    <w:rsid w:val="004D4960"/>
    <w:rsid w:val="004D67B1"/>
    <w:rsid w:val="004D67D7"/>
    <w:rsid w:val="004D789D"/>
    <w:rsid w:val="004D7ED5"/>
    <w:rsid w:val="004E11DB"/>
    <w:rsid w:val="004E1D99"/>
    <w:rsid w:val="004E3D4D"/>
    <w:rsid w:val="004E5376"/>
    <w:rsid w:val="004E5B7A"/>
    <w:rsid w:val="004E7A1F"/>
    <w:rsid w:val="004F247F"/>
    <w:rsid w:val="004F2492"/>
    <w:rsid w:val="004F36B7"/>
    <w:rsid w:val="004F377B"/>
    <w:rsid w:val="004F4B9B"/>
    <w:rsid w:val="004F590D"/>
    <w:rsid w:val="004F63E3"/>
    <w:rsid w:val="004F6D4D"/>
    <w:rsid w:val="004F70D8"/>
    <w:rsid w:val="005009C8"/>
    <w:rsid w:val="00501D1B"/>
    <w:rsid w:val="00502293"/>
    <w:rsid w:val="0050238B"/>
    <w:rsid w:val="005026C3"/>
    <w:rsid w:val="00505FF4"/>
    <w:rsid w:val="00506035"/>
    <w:rsid w:val="0050666E"/>
    <w:rsid w:val="005070BD"/>
    <w:rsid w:val="00511622"/>
    <w:rsid w:val="00511AB9"/>
    <w:rsid w:val="00512513"/>
    <w:rsid w:val="005142E6"/>
    <w:rsid w:val="0051530F"/>
    <w:rsid w:val="00516A97"/>
    <w:rsid w:val="00517B35"/>
    <w:rsid w:val="00517EEF"/>
    <w:rsid w:val="005206AD"/>
    <w:rsid w:val="00520984"/>
    <w:rsid w:val="00520A74"/>
    <w:rsid w:val="00522C50"/>
    <w:rsid w:val="00522E6D"/>
    <w:rsid w:val="00523BB5"/>
    <w:rsid w:val="00523EA7"/>
    <w:rsid w:val="0052436F"/>
    <w:rsid w:val="00525412"/>
    <w:rsid w:val="00526178"/>
    <w:rsid w:val="005314E0"/>
    <w:rsid w:val="00531CB9"/>
    <w:rsid w:val="005327AC"/>
    <w:rsid w:val="0053341E"/>
    <w:rsid w:val="00536140"/>
    <w:rsid w:val="00536253"/>
    <w:rsid w:val="00537342"/>
    <w:rsid w:val="005406EB"/>
    <w:rsid w:val="0054217E"/>
    <w:rsid w:val="00543199"/>
    <w:rsid w:val="0054434C"/>
    <w:rsid w:val="00544BEB"/>
    <w:rsid w:val="0054635F"/>
    <w:rsid w:val="0054713D"/>
    <w:rsid w:val="00547FDD"/>
    <w:rsid w:val="00552AA5"/>
    <w:rsid w:val="00552F18"/>
    <w:rsid w:val="00553375"/>
    <w:rsid w:val="0055391E"/>
    <w:rsid w:val="00553C67"/>
    <w:rsid w:val="0055515A"/>
    <w:rsid w:val="00555884"/>
    <w:rsid w:val="0055592D"/>
    <w:rsid w:val="005600A9"/>
    <w:rsid w:val="00561678"/>
    <w:rsid w:val="005634D8"/>
    <w:rsid w:val="00564751"/>
    <w:rsid w:val="00564FAC"/>
    <w:rsid w:val="005650C7"/>
    <w:rsid w:val="005653A3"/>
    <w:rsid w:val="00565586"/>
    <w:rsid w:val="0056725C"/>
    <w:rsid w:val="005674BF"/>
    <w:rsid w:val="005679EE"/>
    <w:rsid w:val="005700AD"/>
    <w:rsid w:val="00571197"/>
    <w:rsid w:val="00571860"/>
    <w:rsid w:val="0057281B"/>
    <w:rsid w:val="00572939"/>
    <w:rsid w:val="005736B7"/>
    <w:rsid w:val="005739DC"/>
    <w:rsid w:val="00573F34"/>
    <w:rsid w:val="00574509"/>
    <w:rsid w:val="0057455F"/>
    <w:rsid w:val="005745FE"/>
    <w:rsid w:val="00574DC3"/>
    <w:rsid w:val="00574DFA"/>
    <w:rsid w:val="00575E5A"/>
    <w:rsid w:val="00575F3A"/>
    <w:rsid w:val="00576BE1"/>
    <w:rsid w:val="005777AF"/>
    <w:rsid w:val="0057785A"/>
    <w:rsid w:val="00577BE1"/>
    <w:rsid w:val="00580245"/>
    <w:rsid w:val="005809E9"/>
    <w:rsid w:val="00581165"/>
    <w:rsid w:val="0058189F"/>
    <w:rsid w:val="00583238"/>
    <w:rsid w:val="00583ABD"/>
    <w:rsid w:val="00583B58"/>
    <w:rsid w:val="0058444F"/>
    <w:rsid w:val="005857FD"/>
    <w:rsid w:val="005865BF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09"/>
    <w:rsid w:val="005A6FEF"/>
    <w:rsid w:val="005A72CD"/>
    <w:rsid w:val="005A755B"/>
    <w:rsid w:val="005B0685"/>
    <w:rsid w:val="005B1968"/>
    <w:rsid w:val="005B1A91"/>
    <w:rsid w:val="005B263F"/>
    <w:rsid w:val="005B3D12"/>
    <w:rsid w:val="005B48F3"/>
    <w:rsid w:val="005B5DE8"/>
    <w:rsid w:val="005B7953"/>
    <w:rsid w:val="005B7C5E"/>
    <w:rsid w:val="005C0017"/>
    <w:rsid w:val="005C117F"/>
    <w:rsid w:val="005C1455"/>
    <w:rsid w:val="005C2111"/>
    <w:rsid w:val="005C211F"/>
    <w:rsid w:val="005C2234"/>
    <w:rsid w:val="005C2A81"/>
    <w:rsid w:val="005C47F3"/>
    <w:rsid w:val="005C5750"/>
    <w:rsid w:val="005C5E3F"/>
    <w:rsid w:val="005C5FFD"/>
    <w:rsid w:val="005C63E5"/>
    <w:rsid w:val="005C6600"/>
    <w:rsid w:val="005C6DBB"/>
    <w:rsid w:val="005C76BB"/>
    <w:rsid w:val="005C7970"/>
    <w:rsid w:val="005D03CA"/>
    <w:rsid w:val="005D0F83"/>
    <w:rsid w:val="005D29E3"/>
    <w:rsid w:val="005D306E"/>
    <w:rsid w:val="005D3157"/>
    <w:rsid w:val="005D3C39"/>
    <w:rsid w:val="005D4915"/>
    <w:rsid w:val="005D4A9F"/>
    <w:rsid w:val="005D4BE0"/>
    <w:rsid w:val="005D4EB4"/>
    <w:rsid w:val="005D5750"/>
    <w:rsid w:val="005E0293"/>
    <w:rsid w:val="005E04BE"/>
    <w:rsid w:val="005E05D2"/>
    <w:rsid w:val="005E0822"/>
    <w:rsid w:val="005E37F6"/>
    <w:rsid w:val="005E41C1"/>
    <w:rsid w:val="005E42DC"/>
    <w:rsid w:val="005E51CE"/>
    <w:rsid w:val="005E53D0"/>
    <w:rsid w:val="005E55A1"/>
    <w:rsid w:val="005E6526"/>
    <w:rsid w:val="005E7008"/>
    <w:rsid w:val="005E723C"/>
    <w:rsid w:val="005E76C6"/>
    <w:rsid w:val="005E7862"/>
    <w:rsid w:val="005F0C98"/>
    <w:rsid w:val="005F1003"/>
    <w:rsid w:val="005F10AA"/>
    <w:rsid w:val="005F3593"/>
    <w:rsid w:val="005F3B63"/>
    <w:rsid w:val="005F3D6B"/>
    <w:rsid w:val="005F3D85"/>
    <w:rsid w:val="005F4494"/>
    <w:rsid w:val="005F4C8E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833"/>
    <w:rsid w:val="00605C65"/>
    <w:rsid w:val="0060682A"/>
    <w:rsid w:val="00607F82"/>
    <w:rsid w:val="006101A2"/>
    <w:rsid w:val="0061068E"/>
    <w:rsid w:val="006107B7"/>
    <w:rsid w:val="006115D3"/>
    <w:rsid w:val="00611A93"/>
    <w:rsid w:val="00612D00"/>
    <w:rsid w:val="00613813"/>
    <w:rsid w:val="00613C87"/>
    <w:rsid w:val="00613D88"/>
    <w:rsid w:val="006144B7"/>
    <w:rsid w:val="00614868"/>
    <w:rsid w:val="006150AB"/>
    <w:rsid w:val="006152DB"/>
    <w:rsid w:val="00615A51"/>
    <w:rsid w:val="00617357"/>
    <w:rsid w:val="006173A4"/>
    <w:rsid w:val="00617431"/>
    <w:rsid w:val="00620114"/>
    <w:rsid w:val="00620201"/>
    <w:rsid w:val="006204AA"/>
    <w:rsid w:val="00621592"/>
    <w:rsid w:val="00621A29"/>
    <w:rsid w:val="00621E4A"/>
    <w:rsid w:val="00622893"/>
    <w:rsid w:val="00623121"/>
    <w:rsid w:val="006241C7"/>
    <w:rsid w:val="006243C1"/>
    <w:rsid w:val="00624F46"/>
    <w:rsid w:val="0062519C"/>
    <w:rsid w:val="006261EA"/>
    <w:rsid w:val="006265F9"/>
    <w:rsid w:val="00630346"/>
    <w:rsid w:val="00631BA9"/>
    <w:rsid w:val="00631EDF"/>
    <w:rsid w:val="006357BF"/>
    <w:rsid w:val="00635A1E"/>
    <w:rsid w:val="00635F5E"/>
    <w:rsid w:val="006360C5"/>
    <w:rsid w:val="0063621C"/>
    <w:rsid w:val="00636CD1"/>
    <w:rsid w:val="006401B6"/>
    <w:rsid w:val="006404C2"/>
    <w:rsid w:val="00640768"/>
    <w:rsid w:val="006408D2"/>
    <w:rsid w:val="00641A04"/>
    <w:rsid w:val="00643132"/>
    <w:rsid w:val="006431A1"/>
    <w:rsid w:val="0064355F"/>
    <w:rsid w:val="0064398C"/>
    <w:rsid w:val="00644AB1"/>
    <w:rsid w:val="0064587C"/>
    <w:rsid w:val="00647FC4"/>
    <w:rsid w:val="00650644"/>
    <w:rsid w:val="006532F4"/>
    <w:rsid w:val="00655674"/>
    <w:rsid w:val="00655976"/>
    <w:rsid w:val="006559B0"/>
    <w:rsid w:val="0065610E"/>
    <w:rsid w:val="0065623C"/>
    <w:rsid w:val="00656477"/>
    <w:rsid w:val="00656B34"/>
    <w:rsid w:val="006570FD"/>
    <w:rsid w:val="00657A74"/>
    <w:rsid w:val="00660AD3"/>
    <w:rsid w:val="00661102"/>
    <w:rsid w:val="00662F0B"/>
    <w:rsid w:val="00664034"/>
    <w:rsid w:val="0066434E"/>
    <w:rsid w:val="0066446B"/>
    <w:rsid w:val="006663C9"/>
    <w:rsid w:val="00666DC7"/>
    <w:rsid w:val="00667547"/>
    <w:rsid w:val="00667B9B"/>
    <w:rsid w:val="006703A9"/>
    <w:rsid w:val="00670B2C"/>
    <w:rsid w:val="00671A66"/>
    <w:rsid w:val="00672766"/>
    <w:rsid w:val="006729AE"/>
    <w:rsid w:val="00673C93"/>
    <w:rsid w:val="00674FFF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825B1"/>
    <w:rsid w:val="0068467E"/>
    <w:rsid w:val="0068638B"/>
    <w:rsid w:val="00690921"/>
    <w:rsid w:val="0069136C"/>
    <w:rsid w:val="00692219"/>
    <w:rsid w:val="006924C8"/>
    <w:rsid w:val="006926E9"/>
    <w:rsid w:val="00693150"/>
    <w:rsid w:val="00693A14"/>
    <w:rsid w:val="00693F31"/>
    <w:rsid w:val="00694153"/>
    <w:rsid w:val="0069729A"/>
    <w:rsid w:val="006A019B"/>
    <w:rsid w:val="006A06CF"/>
    <w:rsid w:val="006A15FA"/>
    <w:rsid w:val="006A399D"/>
    <w:rsid w:val="006A4DBC"/>
    <w:rsid w:val="006A5570"/>
    <w:rsid w:val="006A5703"/>
    <w:rsid w:val="006A59CF"/>
    <w:rsid w:val="006A61EF"/>
    <w:rsid w:val="006A689C"/>
    <w:rsid w:val="006A7990"/>
    <w:rsid w:val="006B0DB7"/>
    <w:rsid w:val="006B0FB7"/>
    <w:rsid w:val="006B1169"/>
    <w:rsid w:val="006B2318"/>
    <w:rsid w:val="006B3D79"/>
    <w:rsid w:val="006B4CC7"/>
    <w:rsid w:val="006B5A1C"/>
    <w:rsid w:val="006B5C57"/>
    <w:rsid w:val="006B5EEE"/>
    <w:rsid w:val="006B6572"/>
    <w:rsid w:val="006B6DD4"/>
    <w:rsid w:val="006B6FE4"/>
    <w:rsid w:val="006B731A"/>
    <w:rsid w:val="006C0505"/>
    <w:rsid w:val="006C09B9"/>
    <w:rsid w:val="006C10A6"/>
    <w:rsid w:val="006C16E1"/>
    <w:rsid w:val="006C207F"/>
    <w:rsid w:val="006C2343"/>
    <w:rsid w:val="006C311C"/>
    <w:rsid w:val="006C31D3"/>
    <w:rsid w:val="006C3240"/>
    <w:rsid w:val="006C342E"/>
    <w:rsid w:val="006C3C2F"/>
    <w:rsid w:val="006C3F2F"/>
    <w:rsid w:val="006C442A"/>
    <w:rsid w:val="006C61D4"/>
    <w:rsid w:val="006C628A"/>
    <w:rsid w:val="006C6D4E"/>
    <w:rsid w:val="006C7435"/>
    <w:rsid w:val="006D1B4C"/>
    <w:rsid w:val="006D1D47"/>
    <w:rsid w:val="006D39E0"/>
    <w:rsid w:val="006D4AA0"/>
    <w:rsid w:val="006D5CE7"/>
    <w:rsid w:val="006D6135"/>
    <w:rsid w:val="006D701A"/>
    <w:rsid w:val="006E0578"/>
    <w:rsid w:val="006E120D"/>
    <w:rsid w:val="006E1793"/>
    <w:rsid w:val="006E19CF"/>
    <w:rsid w:val="006E24E2"/>
    <w:rsid w:val="006E314D"/>
    <w:rsid w:val="006E5CC5"/>
    <w:rsid w:val="006E78B7"/>
    <w:rsid w:val="006E7AE1"/>
    <w:rsid w:val="006F0619"/>
    <w:rsid w:val="006F0680"/>
    <w:rsid w:val="006F0AE9"/>
    <w:rsid w:val="006F2085"/>
    <w:rsid w:val="006F2454"/>
    <w:rsid w:val="006F3FBE"/>
    <w:rsid w:val="006F40A8"/>
    <w:rsid w:val="006F58CE"/>
    <w:rsid w:val="006F63A0"/>
    <w:rsid w:val="006F7085"/>
    <w:rsid w:val="006F76E8"/>
    <w:rsid w:val="00700B68"/>
    <w:rsid w:val="00701172"/>
    <w:rsid w:val="007029FF"/>
    <w:rsid w:val="00703B15"/>
    <w:rsid w:val="007046E1"/>
    <w:rsid w:val="00704CC4"/>
    <w:rsid w:val="00705A77"/>
    <w:rsid w:val="007062F9"/>
    <w:rsid w:val="007076C1"/>
    <w:rsid w:val="00710723"/>
    <w:rsid w:val="00710E6C"/>
    <w:rsid w:val="0071180B"/>
    <w:rsid w:val="00711862"/>
    <w:rsid w:val="00711AB9"/>
    <w:rsid w:val="00712813"/>
    <w:rsid w:val="00713441"/>
    <w:rsid w:val="00714D2F"/>
    <w:rsid w:val="00715801"/>
    <w:rsid w:val="00717009"/>
    <w:rsid w:val="007172B0"/>
    <w:rsid w:val="00720802"/>
    <w:rsid w:val="00720A9E"/>
    <w:rsid w:val="007210C9"/>
    <w:rsid w:val="007218BD"/>
    <w:rsid w:val="00722E2F"/>
    <w:rsid w:val="00723ED1"/>
    <w:rsid w:val="00723F1A"/>
    <w:rsid w:val="0072430F"/>
    <w:rsid w:val="0072470D"/>
    <w:rsid w:val="007258F3"/>
    <w:rsid w:val="00725973"/>
    <w:rsid w:val="00726D37"/>
    <w:rsid w:val="00727AF9"/>
    <w:rsid w:val="007317C2"/>
    <w:rsid w:val="0073245A"/>
    <w:rsid w:val="007324B4"/>
    <w:rsid w:val="00732C14"/>
    <w:rsid w:val="00732E1A"/>
    <w:rsid w:val="00733AD8"/>
    <w:rsid w:val="007359AF"/>
    <w:rsid w:val="00736ED5"/>
    <w:rsid w:val="007403FC"/>
    <w:rsid w:val="0074086C"/>
    <w:rsid w:val="00740AF5"/>
    <w:rsid w:val="00741168"/>
    <w:rsid w:val="00742CB1"/>
    <w:rsid w:val="00743525"/>
    <w:rsid w:val="007446B7"/>
    <w:rsid w:val="00745555"/>
    <w:rsid w:val="00745C20"/>
    <w:rsid w:val="00745F94"/>
    <w:rsid w:val="00750DCC"/>
    <w:rsid w:val="007522A5"/>
    <w:rsid w:val="007527E6"/>
    <w:rsid w:val="00753924"/>
    <w:rsid w:val="00753AAF"/>
    <w:rsid w:val="007541A2"/>
    <w:rsid w:val="007550B5"/>
    <w:rsid w:val="0075534F"/>
    <w:rsid w:val="00755818"/>
    <w:rsid w:val="007561AF"/>
    <w:rsid w:val="00756434"/>
    <w:rsid w:val="007566B8"/>
    <w:rsid w:val="00757963"/>
    <w:rsid w:val="00757A20"/>
    <w:rsid w:val="00757E56"/>
    <w:rsid w:val="0076048B"/>
    <w:rsid w:val="00760D06"/>
    <w:rsid w:val="00761767"/>
    <w:rsid w:val="0076286B"/>
    <w:rsid w:val="0076302C"/>
    <w:rsid w:val="00763754"/>
    <w:rsid w:val="007642BC"/>
    <w:rsid w:val="00764F31"/>
    <w:rsid w:val="007653BF"/>
    <w:rsid w:val="007661C5"/>
    <w:rsid w:val="00766846"/>
    <w:rsid w:val="00767552"/>
    <w:rsid w:val="0076790E"/>
    <w:rsid w:val="00767D3E"/>
    <w:rsid w:val="00771484"/>
    <w:rsid w:val="007729EC"/>
    <w:rsid w:val="0077309B"/>
    <w:rsid w:val="00773A6B"/>
    <w:rsid w:val="0077462D"/>
    <w:rsid w:val="0077673A"/>
    <w:rsid w:val="00776B50"/>
    <w:rsid w:val="00777F4D"/>
    <w:rsid w:val="00780741"/>
    <w:rsid w:val="0078075E"/>
    <w:rsid w:val="00781F1C"/>
    <w:rsid w:val="0078277E"/>
    <w:rsid w:val="0078306A"/>
    <w:rsid w:val="00783132"/>
    <w:rsid w:val="007846E1"/>
    <w:rsid w:val="007847B6"/>
    <w:rsid w:val="007847D6"/>
    <w:rsid w:val="00786723"/>
    <w:rsid w:val="00786A31"/>
    <w:rsid w:val="00786B38"/>
    <w:rsid w:val="007879B0"/>
    <w:rsid w:val="00787CF8"/>
    <w:rsid w:val="00790EF0"/>
    <w:rsid w:val="00791424"/>
    <w:rsid w:val="007923D7"/>
    <w:rsid w:val="00795247"/>
    <w:rsid w:val="00795802"/>
    <w:rsid w:val="00795D15"/>
    <w:rsid w:val="00795F26"/>
    <w:rsid w:val="007A1B3F"/>
    <w:rsid w:val="007A1D0D"/>
    <w:rsid w:val="007A22CE"/>
    <w:rsid w:val="007A23D2"/>
    <w:rsid w:val="007A3A66"/>
    <w:rsid w:val="007A5172"/>
    <w:rsid w:val="007A5266"/>
    <w:rsid w:val="007A5E51"/>
    <w:rsid w:val="007A5F2F"/>
    <w:rsid w:val="007A61B2"/>
    <w:rsid w:val="007A67A0"/>
    <w:rsid w:val="007A7919"/>
    <w:rsid w:val="007A7B2F"/>
    <w:rsid w:val="007B035E"/>
    <w:rsid w:val="007B0545"/>
    <w:rsid w:val="007B149F"/>
    <w:rsid w:val="007B17F8"/>
    <w:rsid w:val="007B1CCD"/>
    <w:rsid w:val="007B3251"/>
    <w:rsid w:val="007B44CF"/>
    <w:rsid w:val="007B484F"/>
    <w:rsid w:val="007B5432"/>
    <w:rsid w:val="007B570C"/>
    <w:rsid w:val="007B5848"/>
    <w:rsid w:val="007B666A"/>
    <w:rsid w:val="007B7C7D"/>
    <w:rsid w:val="007C098B"/>
    <w:rsid w:val="007C22E3"/>
    <w:rsid w:val="007C2741"/>
    <w:rsid w:val="007C2900"/>
    <w:rsid w:val="007C2C01"/>
    <w:rsid w:val="007C45B3"/>
    <w:rsid w:val="007C5DAB"/>
    <w:rsid w:val="007C628B"/>
    <w:rsid w:val="007C7D53"/>
    <w:rsid w:val="007D052B"/>
    <w:rsid w:val="007D097B"/>
    <w:rsid w:val="007D0D87"/>
    <w:rsid w:val="007D1B87"/>
    <w:rsid w:val="007D1DF6"/>
    <w:rsid w:val="007D375C"/>
    <w:rsid w:val="007D3C0C"/>
    <w:rsid w:val="007D3E0E"/>
    <w:rsid w:val="007D5914"/>
    <w:rsid w:val="007E240F"/>
    <w:rsid w:val="007E4A6E"/>
    <w:rsid w:val="007E57CF"/>
    <w:rsid w:val="007E58E5"/>
    <w:rsid w:val="007E62F7"/>
    <w:rsid w:val="007E6A42"/>
    <w:rsid w:val="007F12FF"/>
    <w:rsid w:val="007F26AC"/>
    <w:rsid w:val="007F2920"/>
    <w:rsid w:val="007F2DEA"/>
    <w:rsid w:val="007F3919"/>
    <w:rsid w:val="007F3F81"/>
    <w:rsid w:val="007F4301"/>
    <w:rsid w:val="007F4504"/>
    <w:rsid w:val="007F48EC"/>
    <w:rsid w:val="007F4BD0"/>
    <w:rsid w:val="007F4F61"/>
    <w:rsid w:val="007F56A7"/>
    <w:rsid w:val="007F5978"/>
    <w:rsid w:val="007F614F"/>
    <w:rsid w:val="007F6B0E"/>
    <w:rsid w:val="007F7324"/>
    <w:rsid w:val="007F760C"/>
    <w:rsid w:val="007F7B3D"/>
    <w:rsid w:val="008002C3"/>
    <w:rsid w:val="00800851"/>
    <w:rsid w:val="0080171C"/>
    <w:rsid w:val="008017B4"/>
    <w:rsid w:val="00803D20"/>
    <w:rsid w:val="008047EC"/>
    <w:rsid w:val="0080557F"/>
    <w:rsid w:val="00805F41"/>
    <w:rsid w:val="008065D9"/>
    <w:rsid w:val="0080751C"/>
    <w:rsid w:val="0080778B"/>
    <w:rsid w:val="00807DD0"/>
    <w:rsid w:val="00807E58"/>
    <w:rsid w:val="008106FD"/>
    <w:rsid w:val="008107E9"/>
    <w:rsid w:val="00810E5C"/>
    <w:rsid w:val="008118AA"/>
    <w:rsid w:val="00812D31"/>
    <w:rsid w:val="00813559"/>
    <w:rsid w:val="00816930"/>
    <w:rsid w:val="00817368"/>
    <w:rsid w:val="00817709"/>
    <w:rsid w:val="008205B0"/>
    <w:rsid w:val="0082077F"/>
    <w:rsid w:val="00820A4A"/>
    <w:rsid w:val="00821D01"/>
    <w:rsid w:val="00822252"/>
    <w:rsid w:val="00824584"/>
    <w:rsid w:val="00824D10"/>
    <w:rsid w:val="00826B7B"/>
    <w:rsid w:val="00827346"/>
    <w:rsid w:val="0083066C"/>
    <w:rsid w:val="0083084C"/>
    <w:rsid w:val="0083112E"/>
    <w:rsid w:val="008314A0"/>
    <w:rsid w:val="0083197D"/>
    <w:rsid w:val="008319DF"/>
    <w:rsid w:val="00833E57"/>
    <w:rsid w:val="00834146"/>
    <w:rsid w:val="00834EAC"/>
    <w:rsid w:val="00835F1F"/>
    <w:rsid w:val="00835F3C"/>
    <w:rsid w:val="00836181"/>
    <w:rsid w:val="008361DB"/>
    <w:rsid w:val="008364A3"/>
    <w:rsid w:val="008372B1"/>
    <w:rsid w:val="008407BA"/>
    <w:rsid w:val="00840F1C"/>
    <w:rsid w:val="00841745"/>
    <w:rsid w:val="00842E11"/>
    <w:rsid w:val="00845232"/>
    <w:rsid w:val="00845ECF"/>
    <w:rsid w:val="008462F9"/>
    <w:rsid w:val="00846789"/>
    <w:rsid w:val="00846E5B"/>
    <w:rsid w:val="00847176"/>
    <w:rsid w:val="008516D4"/>
    <w:rsid w:val="008520B2"/>
    <w:rsid w:val="00852433"/>
    <w:rsid w:val="00852C5F"/>
    <w:rsid w:val="00852D20"/>
    <w:rsid w:val="00853433"/>
    <w:rsid w:val="0085363F"/>
    <w:rsid w:val="0085464A"/>
    <w:rsid w:val="00854CB9"/>
    <w:rsid w:val="0085511E"/>
    <w:rsid w:val="00855417"/>
    <w:rsid w:val="00855B24"/>
    <w:rsid w:val="008570D2"/>
    <w:rsid w:val="0085762E"/>
    <w:rsid w:val="00857CC4"/>
    <w:rsid w:val="0086014A"/>
    <w:rsid w:val="00861005"/>
    <w:rsid w:val="008610C9"/>
    <w:rsid w:val="00862E8E"/>
    <w:rsid w:val="008636E0"/>
    <w:rsid w:val="00863F7F"/>
    <w:rsid w:val="008650A1"/>
    <w:rsid w:val="008651CD"/>
    <w:rsid w:val="008652FA"/>
    <w:rsid w:val="008668AD"/>
    <w:rsid w:val="00866EF6"/>
    <w:rsid w:val="00870675"/>
    <w:rsid w:val="008714B8"/>
    <w:rsid w:val="008716E5"/>
    <w:rsid w:val="008721B2"/>
    <w:rsid w:val="008734E3"/>
    <w:rsid w:val="008751BA"/>
    <w:rsid w:val="0087533C"/>
    <w:rsid w:val="00875F3F"/>
    <w:rsid w:val="00876D3D"/>
    <w:rsid w:val="00876DF2"/>
    <w:rsid w:val="00877848"/>
    <w:rsid w:val="008807F4"/>
    <w:rsid w:val="00880ECB"/>
    <w:rsid w:val="00882943"/>
    <w:rsid w:val="00884309"/>
    <w:rsid w:val="00885BA7"/>
    <w:rsid w:val="00886708"/>
    <w:rsid w:val="00887F36"/>
    <w:rsid w:val="00887F6A"/>
    <w:rsid w:val="00890A4F"/>
    <w:rsid w:val="00890B3A"/>
    <w:rsid w:val="008924A3"/>
    <w:rsid w:val="00893275"/>
    <w:rsid w:val="00893C09"/>
    <w:rsid w:val="00894234"/>
    <w:rsid w:val="0089446A"/>
    <w:rsid w:val="008945BD"/>
    <w:rsid w:val="00894F93"/>
    <w:rsid w:val="008955EC"/>
    <w:rsid w:val="00896745"/>
    <w:rsid w:val="0089772E"/>
    <w:rsid w:val="00897AE5"/>
    <w:rsid w:val="00897CE4"/>
    <w:rsid w:val="008A053B"/>
    <w:rsid w:val="008A1B24"/>
    <w:rsid w:val="008A2A19"/>
    <w:rsid w:val="008A3568"/>
    <w:rsid w:val="008A38A0"/>
    <w:rsid w:val="008A3C64"/>
    <w:rsid w:val="008A3E70"/>
    <w:rsid w:val="008A575B"/>
    <w:rsid w:val="008A5A7B"/>
    <w:rsid w:val="008B003C"/>
    <w:rsid w:val="008B0565"/>
    <w:rsid w:val="008B077C"/>
    <w:rsid w:val="008B0CB2"/>
    <w:rsid w:val="008B0E82"/>
    <w:rsid w:val="008B1445"/>
    <w:rsid w:val="008B2032"/>
    <w:rsid w:val="008B3694"/>
    <w:rsid w:val="008B406C"/>
    <w:rsid w:val="008B5346"/>
    <w:rsid w:val="008B6B51"/>
    <w:rsid w:val="008B78BB"/>
    <w:rsid w:val="008B7CC5"/>
    <w:rsid w:val="008C07FD"/>
    <w:rsid w:val="008C24A8"/>
    <w:rsid w:val="008C3066"/>
    <w:rsid w:val="008C352B"/>
    <w:rsid w:val="008C4BA8"/>
    <w:rsid w:val="008C4FDD"/>
    <w:rsid w:val="008C50F3"/>
    <w:rsid w:val="008C51A4"/>
    <w:rsid w:val="008C55A2"/>
    <w:rsid w:val="008C5A73"/>
    <w:rsid w:val="008C5EF3"/>
    <w:rsid w:val="008C5F87"/>
    <w:rsid w:val="008C6C2E"/>
    <w:rsid w:val="008C7C28"/>
    <w:rsid w:val="008C7EFE"/>
    <w:rsid w:val="008D03B9"/>
    <w:rsid w:val="008D0856"/>
    <w:rsid w:val="008D1A9D"/>
    <w:rsid w:val="008D293F"/>
    <w:rsid w:val="008D2A7B"/>
    <w:rsid w:val="008D30C7"/>
    <w:rsid w:val="008D3163"/>
    <w:rsid w:val="008D494A"/>
    <w:rsid w:val="008D53EC"/>
    <w:rsid w:val="008D6F4F"/>
    <w:rsid w:val="008D7197"/>
    <w:rsid w:val="008D720A"/>
    <w:rsid w:val="008D7898"/>
    <w:rsid w:val="008D78A6"/>
    <w:rsid w:val="008D7D05"/>
    <w:rsid w:val="008D7D2A"/>
    <w:rsid w:val="008E3AED"/>
    <w:rsid w:val="008E3D81"/>
    <w:rsid w:val="008E4358"/>
    <w:rsid w:val="008E4965"/>
    <w:rsid w:val="008E5968"/>
    <w:rsid w:val="008E5FA6"/>
    <w:rsid w:val="008E76A2"/>
    <w:rsid w:val="008F0949"/>
    <w:rsid w:val="008F098B"/>
    <w:rsid w:val="008F18D6"/>
    <w:rsid w:val="008F2C9B"/>
    <w:rsid w:val="008F2EA4"/>
    <w:rsid w:val="008F3C0E"/>
    <w:rsid w:val="008F3CAB"/>
    <w:rsid w:val="008F43F3"/>
    <w:rsid w:val="008F458D"/>
    <w:rsid w:val="008F65E4"/>
    <w:rsid w:val="008F6E30"/>
    <w:rsid w:val="008F74FD"/>
    <w:rsid w:val="008F797B"/>
    <w:rsid w:val="00900D9F"/>
    <w:rsid w:val="0090102C"/>
    <w:rsid w:val="00902000"/>
    <w:rsid w:val="00902470"/>
    <w:rsid w:val="00904780"/>
    <w:rsid w:val="0090547B"/>
    <w:rsid w:val="00905952"/>
    <w:rsid w:val="0090635B"/>
    <w:rsid w:val="009065D9"/>
    <w:rsid w:val="00906B4E"/>
    <w:rsid w:val="00907522"/>
    <w:rsid w:val="00907F75"/>
    <w:rsid w:val="00910496"/>
    <w:rsid w:val="00911256"/>
    <w:rsid w:val="0091256E"/>
    <w:rsid w:val="0091418D"/>
    <w:rsid w:val="00914F81"/>
    <w:rsid w:val="00915BE8"/>
    <w:rsid w:val="00916A41"/>
    <w:rsid w:val="00917694"/>
    <w:rsid w:val="00920327"/>
    <w:rsid w:val="00920A8F"/>
    <w:rsid w:val="009215A7"/>
    <w:rsid w:val="00921976"/>
    <w:rsid w:val="00922385"/>
    <w:rsid w:val="009223DF"/>
    <w:rsid w:val="0092275A"/>
    <w:rsid w:val="00923406"/>
    <w:rsid w:val="00924C11"/>
    <w:rsid w:val="009268E5"/>
    <w:rsid w:val="00927848"/>
    <w:rsid w:val="00927A6B"/>
    <w:rsid w:val="00931467"/>
    <w:rsid w:val="00931483"/>
    <w:rsid w:val="009317AD"/>
    <w:rsid w:val="00933CEE"/>
    <w:rsid w:val="00933FBE"/>
    <w:rsid w:val="00934169"/>
    <w:rsid w:val="00934606"/>
    <w:rsid w:val="00935170"/>
    <w:rsid w:val="009353EA"/>
    <w:rsid w:val="009353F9"/>
    <w:rsid w:val="009357A8"/>
    <w:rsid w:val="00935D3E"/>
    <w:rsid w:val="0093604A"/>
    <w:rsid w:val="00936091"/>
    <w:rsid w:val="0093615C"/>
    <w:rsid w:val="0094021C"/>
    <w:rsid w:val="00940D8A"/>
    <w:rsid w:val="00941EE8"/>
    <w:rsid w:val="009423CE"/>
    <w:rsid w:val="00942578"/>
    <w:rsid w:val="00943C41"/>
    <w:rsid w:val="009453A5"/>
    <w:rsid w:val="00945934"/>
    <w:rsid w:val="00945E81"/>
    <w:rsid w:val="00946733"/>
    <w:rsid w:val="00946B05"/>
    <w:rsid w:val="009473E5"/>
    <w:rsid w:val="00947785"/>
    <w:rsid w:val="00947F53"/>
    <w:rsid w:val="00950183"/>
    <w:rsid w:val="00950944"/>
    <w:rsid w:val="00950C60"/>
    <w:rsid w:val="0095131E"/>
    <w:rsid w:val="0095339D"/>
    <w:rsid w:val="009536AD"/>
    <w:rsid w:val="00953968"/>
    <w:rsid w:val="00953B17"/>
    <w:rsid w:val="00953D36"/>
    <w:rsid w:val="00954536"/>
    <w:rsid w:val="00956E0D"/>
    <w:rsid w:val="00957370"/>
    <w:rsid w:val="009600C0"/>
    <w:rsid w:val="00960740"/>
    <w:rsid w:val="0096190B"/>
    <w:rsid w:val="00962258"/>
    <w:rsid w:val="00962765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2BF1"/>
    <w:rsid w:val="009737DE"/>
    <w:rsid w:val="00974CF8"/>
    <w:rsid w:val="00974F68"/>
    <w:rsid w:val="00975087"/>
    <w:rsid w:val="0097684E"/>
    <w:rsid w:val="00976D0B"/>
    <w:rsid w:val="00977092"/>
    <w:rsid w:val="00977657"/>
    <w:rsid w:val="009809EE"/>
    <w:rsid w:val="0098105F"/>
    <w:rsid w:val="009811BB"/>
    <w:rsid w:val="0098200F"/>
    <w:rsid w:val="00982780"/>
    <w:rsid w:val="00983C17"/>
    <w:rsid w:val="009856A7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3730"/>
    <w:rsid w:val="00993E68"/>
    <w:rsid w:val="00994769"/>
    <w:rsid w:val="00995384"/>
    <w:rsid w:val="00995D1C"/>
    <w:rsid w:val="00996CB8"/>
    <w:rsid w:val="00997403"/>
    <w:rsid w:val="009A2423"/>
    <w:rsid w:val="009A26CD"/>
    <w:rsid w:val="009A404E"/>
    <w:rsid w:val="009A5E92"/>
    <w:rsid w:val="009A6C29"/>
    <w:rsid w:val="009A70B2"/>
    <w:rsid w:val="009B0F0D"/>
    <w:rsid w:val="009B21CC"/>
    <w:rsid w:val="009B2E97"/>
    <w:rsid w:val="009B4154"/>
    <w:rsid w:val="009B42C3"/>
    <w:rsid w:val="009B5146"/>
    <w:rsid w:val="009B5292"/>
    <w:rsid w:val="009B61D1"/>
    <w:rsid w:val="009B796B"/>
    <w:rsid w:val="009C0D52"/>
    <w:rsid w:val="009C1904"/>
    <w:rsid w:val="009C24C9"/>
    <w:rsid w:val="009C418E"/>
    <w:rsid w:val="009C442C"/>
    <w:rsid w:val="009C52C0"/>
    <w:rsid w:val="009C6040"/>
    <w:rsid w:val="009C795B"/>
    <w:rsid w:val="009D22BA"/>
    <w:rsid w:val="009D2FC5"/>
    <w:rsid w:val="009D3944"/>
    <w:rsid w:val="009D3A3B"/>
    <w:rsid w:val="009D5053"/>
    <w:rsid w:val="009D5DCF"/>
    <w:rsid w:val="009D6B42"/>
    <w:rsid w:val="009E07F4"/>
    <w:rsid w:val="009E1489"/>
    <w:rsid w:val="009E1CFE"/>
    <w:rsid w:val="009E2A03"/>
    <w:rsid w:val="009E2A32"/>
    <w:rsid w:val="009E34B3"/>
    <w:rsid w:val="009E3584"/>
    <w:rsid w:val="009E3AE6"/>
    <w:rsid w:val="009E454B"/>
    <w:rsid w:val="009E5578"/>
    <w:rsid w:val="009E599B"/>
    <w:rsid w:val="009E5E68"/>
    <w:rsid w:val="009E601F"/>
    <w:rsid w:val="009E68FA"/>
    <w:rsid w:val="009E6F10"/>
    <w:rsid w:val="009E7D0F"/>
    <w:rsid w:val="009F0B62"/>
    <w:rsid w:val="009F0F1D"/>
    <w:rsid w:val="009F309B"/>
    <w:rsid w:val="009F37D3"/>
    <w:rsid w:val="009F392E"/>
    <w:rsid w:val="009F462A"/>
    <w:rsid w:val="009F53C5"/>
    <w:rsid w:val="009F62DE"/>
    <w:rsid w:val="00A011F5"/>
    <w:rsid w:val="00A02C65"/>
    <w:rsid w:val="00A034CC"/>
    <w:rsid w:val="00A03ACB"/>
    <w:rsid w:val="00A04415"/>
    <w:rsid w:val="00A04D7F"/>
    <w:rsid w:val="00A0511B"/>
    <w:rsid w:val="00A055A8"/>
    <w:rsid w:val="00A068B3"/>
    <w:rsid w:val="00A07212"/>
    <w:rsid w:val="00A0740E"/>
    <w:rsid w:val="00A07E8B"/>
    <w:rsid w:val="00A10354"/>
    <w:rsid w:val="00A11CD3"/>
    <w:rsid w:val="00A134F8"/>
    <w:rsid w:val="00A1397E"/>
    <w:rsid w:val="00A14000"/>
    <w:rsid w:val="00A170BE"/>
    <w:rsid w:val="00A17A14"/>
    <w:rsid w:val="00A202A0"/>
    <w:rsid w:val="00A2071C"/>
    <w:rsid w:val="00A2078C"/>
    <w:rsid w:val="00A221D6"/>
    <w:rsid w:val="00A2272A"/>
    <w:rsid w:val="00A274FD"/>
    <w:rsid w:val="00A27713"/>
    <w:rsid w:val="00A27CFE"/>
    <w:rsid w:val="00A3050C"/>
    <w:rsid w:val="00A31557"/>
    <w:rsid w:val="00A32426"/>
    <w:rsid w:val="00A3294D"/>
    <w:rsid w:val="00A3302C"/>
    <w:rsid w:val="00A336D8"/>
    <w:rsid w:val="00A3421D"/>
    <w:rsid w:val="00A35CB3"/>
    <w:rsid w:val="00A35EC9"/>
    <w:rsid w:val="00A4050F"/>
    <w:rsid w:val="00A43A8A"/>
    <w:rsid w:val="00A43DC4"/>
    <w:rsid w:val="00A44115"/>
    <w:rsid w:val="00A4469B"/>
    <w:rsid w:val="00A447DC"/>
    <w:rsid w:val="00A4584C"/>
    <w:rsid w:val="00A47046"/>
    <w:rsid w:val="00A50039"/>
    <w:rsid w:val="00A50162"/>
    <w:rsid w:val="00A5016C"/>
    <w:rsid w:val="00A50196"/>
    <w:rsid w:val="00A50641"/>
    <w:rsid w:val="00A5106C"/>
    <w:rsid w:val="00A530BF"/>
    <w:rsid w:val="00A53570"/>
    <w:rsid w:val="00A54E61"/>
    <w:rsid w:val="00A559D9"/>
    <w:rsid w:val="00A5659B"/>
    <w:rsid w:val="00A56DD0"/>
    <w:rsid w:val="00A572A2"/>
    <w:rsid w:val="00A57A0E"/>
    <w:rsid w:val="00A60589"/>
    <w:rsid w:val="00A6177B"/>
    <w:rsid w:val="00A61E60"/>
    <w:rsid w:val="00A62E74"/>
    <w:rsid w:val="00A65B47"/>
    <w:rsid w:val="00A65E68"/>
    <w:rsid w:val="00A66136"/>
    <w:rsid w:val="00A671A6"/>
    <w:rsid w:val="00A675E9"/>
    <w:rsid w:val="00A678C3"/>
    <w:rsid w:val="00A67A62"/>
    <w:rsid w:val="00A7026F"/>
    <w:rsid w:val="00A71189"/>
    <w:rsid w:val="00A712D4"/>
    <w:rsid w:val="00A71903"/>
    <w:rsid w:val="00A71A6E"/>
    <w:rsid w:val="00A729D6"/>
    <w:rsid w:val="00A72C6A"/>
    <w:rsid w:val="00A7356E"/>
    <w:rsid w:val="00A7364A"/>
    <w:rsid w:val="00A74481"/>
    <w:rsid w:val="00A74603"/>
    <w:rsid w:val="00A74DCC"/>
    <w:rsid w:val="00A753ED"/>
    <w:rsid w:val="00A764F4"/>
    <w:rsid w:val="00A76CE6"/>
    <w:rsid w:val="00A773D0"/>
    <w:rsid w:val="00A77512"/>
    <w:rsid w:val="00A80263"/>
    <w:rsid w:val="00A80C1C"/>
    <w:rsid w:val="00A813A9"/>
    <w:rsid w:val="00A81434"/>
    <w:rsid w:val="00A81BCA"/>
    <w:rsid w:val="00A831FA"/>
    <w:rsid w:val="00A836EC"/>
    <w:rsid w:val="00A83747"/>
    <w:rsid w:val="00A839BF"/>
    <w:rsid w:val="00A84C4E"/>
    <w:rsid w:val="00A85DF0"/>
    <w:rsid w:val="00A87C80"/>
    <w:rsid w:val="00A903CC"/>
    <w:rsid w:val="00A928BB"/>
    <w:rsid w:val="00A92A29"/>
    <w:rsid w:val="00A9491F"/>
    <w:rsid w:val="00A94C2F"/>
    <w:rsid w:val="00A952EF"/>
    <w:rsid w:val="00A954B7"/>
    <w:rsid w:val="00A956BB"/>
    <w:rsid w:val="00A95880"/>
    <w:rsid w:val="00A971C8"/>
    <w:rsid w:val="00A9751A"/>
    <w:rsid w:val="00AA08C6"/>
    <w:rsid w:val="00AA12D9"/>
    <w:rsid w:val="00AA1D56"/>
    <w:rsid w:val="00AA2DD8"/>
    <w:rsid w:val="00AA3D32"/>
    <w:rsid w:val="00AA4CBB"/>
    <w:rsid w:val="00AA588C"/>
    <w:rsid w:val="00AA62DA"/>
    <w:rsid w:val="00AA65FA"/>
    <w:rsid w:val="00AA7351"/>
    <w:rsid w:val="00AA77DA"/>
    <w:rsid w:val="00AB27B2"/>
    <w:rsid w:val="00AB2D66"/>
    <w:rsid w:val="00AB58E9"/>
    <w:rsid w:val="00AB6FAD"/>
    <w:rsid w:val="00AB71D9"/>
    <w:rsid w:val="00AB7F91"/>
    <w:rsid w:val="00AC0D9D"/>
    <w:rsid w:val="00AC2E12"/>
    <w:rsid w:val="00AC43C9"/>
    <w:rsid w:val="00AC5FA4"/>
    <w:rsid w:val="00AC6110"/>
    <w:rsid w:val="00AC75D1"/>
    <w:rsid w:val="00AD056F"/>
    <w:rsid w:val="00AD0C7B"/>
    <w:rsid w:val="00AD2854"/>
    <w:rsid w:val="00AD3077"/>
    <w:rsid w:val="00AD37DF"/>
    <w:rsid w:val="00AD38D0"/>
    <w:rsid w:val="00AD3F87"/>
    <w:rsid w:val="00AD41FB"/>
    <w:rsid w:val="00AD5B0C"/>
    <w:rsid w:val="00AD5F1A"/>
    <w:rsid w:val="00AD6731"/>
    <w:rsid w:val="00AD6FF3"/>
    <w:rsid w:val="00AD71EB"/>
    <w:rsid w:val="00AD7667"/>
    <w:rsid w:val="00AD7A59"/>
    <w:rsid w:val="00AE046A"/>
    <w:rsid w:val="00AE072B"/>
    <w:rsid w:val="00AE10CD"/>
    <w:rsid w:val="00AE175A"/>
    <w:rsid w:val="00AE18B9"/>
    <w:rsid w:val="00AE2369"/>
    <w:rsid w:val="00AE2736"/>
    <w:rsid w:val="00AE2A0E"/>
    <w:rsid w:val="00AE312E"/>
    <w:rsid w:val="00AE429F"/>
    <w:rsid w:val="00AE4CAB"/>
    <w:rsid w:val="00AE4F8B"/>
    <w:rsid w:val="00AE715C"/>
    <w:rsid w:val="00AE741B"/>
    <w:rsid w:val="00AF05C5"/>
    <w:rsid w:val="00AF3909"/>
    <w:rsid w:val="00AF4FD5"/>
    <w:rsid w:val="00AF597B"/>
    <w:rsid w:val="00AF6CD5"/>
    <w:rsid w:val="00B000EF"/>
    <w:rsid w:val="00B006D5"/>
    <w:rsid w:val="00B008D5"/>
    <w:rsid w:val="00B00CFD"/>
    <w:rsid w:val="00B00FEA"/>
    <w:rsid w:val="00B01845"/>
    <w:rsid w:val="00B02F73"/>
    <w:rsid w:val="00B0579B"/>
    <w:rsid w:val="00B0619F"/>
    <w:rsid w:val="00B06848"/>
    <w:rsid w:val="00B06903"/>
    <w:rsid w:val="00B101FD"/>
    <w:rsid w:val="00B1153D"/>
    <w:rsid w:val="00B11AC7"/>
    <w:rsid w:val="00B1362D"/>
    <w:rsid w:val="00B139D8"/>
    <w:rsid w:val="00B13A26"/>
    <w:rsid w:val="00B14A3D"/>
    <w:rsid w:val="00B14AAC"/>
    <w:rsid w:val="00B15D0D"/>
    <w:rsid w:val="00B16DE4"/>
    <w:rsid w:val="00B1718D"/>
    <w:rsid w:val="00B210C3"/>
    <w:rsid w:val="00B213FD"/>
    <w:rsid w:val="00B215F0"/>
    <w:rsid w:val="00B22106"/>
    <w:rsid w:val="00B22193"/>
    <w:rsid w:val="00B2243A"/>
    <w:rsid w:val="00B257F6"/>
    <w:rsid w:val="00B25FE0"/>
    <w:rsid w:val="00B265D3"/>
    <w:rsid w:val="00B27A7B"/>
    <w:rsid w:val="00B27C2D"/>
    <w:rsid w:val="00B3589D"/>
    <w:rsid w:val="00B35C5C"/>
    <w:rsid w:val="00B37AA3"/>
    <w:rsid w:val="00B40C6C"/>
    <w:rsid w:val="00B41B94"/>
    <w:rsid w:val="00B42CCA"/>
    <w:rsid w:val="00B444C8"/>
    <w:rsid w:val="00B446A3"/>
    <w:rsid w:val="00B44FAB"/>
    <w:rsid w:val="00B4684D"/>
    <w:rsid w:val="00B479BE"/>
    <w:rsid w:val="00B47FB5"/>
    <w:rsid w:val="00B507F3"/>
    <w:rsid w:val="00B50AB2"/>
    <w:rsid w:val="00B5132E"/>
    <w:rsid w:val="00B531B2"/>
    <w:rsid w:val="00B536EE"/>
    <w:rsid w:val="00B5431A"/>
    <w:rsid w:val="00B55740"/>
    <w:rsid w:val="00B567BD"/>
    <w:rsid w:val="00B56B09"/>
    <w:rsid w:val="00B60608"/>
    <w:rsid w:val="00B6468C"/>
    <w:rsid w:val="00B64CD1"/>
    <w:rsid w:val="00B64DD5"/>
    <w:rsid w:val="00B650AB"/>
    <w:rsid w:val="00B65416"/>
    <w:rsid w:val="00B65D8E"/>
    <w:rsid w:val="00B66733"/>
    <w:rsid w:val="00B667B4"/>
    <w:rsid w:val="00B66E37"/>
    <w:rsid w:val="00B7055C"/>
    <w:rsid w:val="00B707DB"/>
    <w:rsid w:val="00B71034"/>
    <w:rsid w:val="00B71C7C"/>
    <w:rsid w:val="00B71D64"/>
    <w:rsid w:val="00B7334E"/>
    <w:rsid w:val="00B74163"/>
    <w:rsid w:val="00B75806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5F89"/>
    <w:rsid w:val="00B864F7"/>
    <w:rsid w:val="00B86A39"/>
    <w:rsid w:val="00B875EE"/>
    <w:rsid w:val="00B876D5"/>
    <w:rsid w:val="00B9056E"/>
    <w:rsid w:val="00B9062E"/>
    <w:rsid w:val="00B906A0"/>
    <w:rsid w:val="00B92D4F"/>
    <w:rsid w:val="00B931DA"/>
    <w:rsid w:val="00B93477"/>
    <w:rsid w:val="00B9469E"/>
    <w:rsid w:val="00B949D7"/>
    <w:rsid w:val="00B94A21"/>
    <w:rsid w:val="00B952F2"/>
    <w:rsid w:val="00B95664"/>
    <w:rsid w:val="00B97CC3"/>
    <w:rsid w:val="00BA0C52"/>
    <w:rsid w:val="00BA1AB8"/>
    <w:rsid w:val="00BA1AE5"/>
    <w:rsid w:val="00BA1F61"/>
    <w:rsid w:val="00BA426C"/>
    <w:rsid w:val="00BA477A"/>
    <w:rsid w:val="00BA5C89"/>
    <w:rsid w:val="00BA6767"/>
    <w:rsid w:val="00BA6839"/>
    <w:rsid w:val="00BA7430"/>
    <w:rsid w:val="00BB3E09"/>
    <w:rsid w:val="00BB430C"/>
    <w:rsid w:val="00BB50D8"/>
    <w:rsid w:val="00BB5335"/>
    <w:rsid w:val="00BB605E"/>
    <w:rsid w:val="00BB6777"/>
    <w:rsid w:val="00BB72B3"/>
    <w:rsid w:val="00BB75C6"/>
    <w:rsid w:val="00BC06C4"/>
    <w:rsid w:val="00BC07B2"/>
    <w:rsid w:val="00BC66EF"/>
    <w:rsid w:val="00BC6E8F"/>
    <w:rsid w:val="00BC6FF1"/>
    <w:rsid w:val="00BD2087"/>
    <w:rsid w:val="00BD2F47"/>
    <w:rsid w:val="00BD2FD3"/>
    <w:rsid w:val="00BD3B8D"/>
    <w:rsid w:val="00BD47EC"/>
    <w:rsid w:val="00BD4FC6"/>
    <w:rsid w:val="00BD65B8"/>
    <w:rsid w:val="00BD7138"/>
    <w:rsid w:val="00BD7523"/>
    <w:rsid w:val="00BD7567"/>
    <w:rsid w:val="00BD7E91"/>
    <w:rsid w:val="00BD7F0D"/>
    <w:rsid w:val="00BE04EE"/>
    <w:rsid w:val="00BE0CCE"/>
    <w:rsid w:val="00BE38A9"/>
    <w:rsid w:val="00BE3F50"/>
    <w:rsid w:val="00BE3F6B"/>
    <w:rsid w:val="00BE488D"/>
    <w:rsid w:val="00BE56C2"/>
    <w:rsid w:val="00BE5FF8"/>
    <w:rsid w:val="00BE6B33"/>
    <w:rsid w:val="00BF0698"/>
    <w:rsid w:val="00BF07F6"/>
    <w:rsid w:val="00BF0B32"/>
    <w:rsid w:val="00BF21E1"/>
    <w:rsid w:val="00BF26F4"/>
    <w:rsid w:val="00BF5017"/>
    <w:rsid w:val="00BF54D1"/>
    <w:rsid w:val="00BF58D1"/>
    <w:rsid w:val="00BF6101"/>
    <w:rsid w:val="00BF6187"/>
    <w:rsid w:val="00BF619B"/>
    <w:rsid w:val="00BF6D74"/>
    <w:rsid w:val="00BF7515"/>
    <w:rsid w:val="00C00258"/>
    <w:rsid w:val="00C00F94"/>
    <w:rsid w:val="00C02D0A"/>
    <w:rsid w:val="00C03A6E"/>
    <w:rsid w:val="00C03EC4"/>
    <w:rsid w:val="00C04CAA"/>
    <w:rsid w:val="00C0507B"/>
    <w:rsid w:val="00C0786A"/>
    <w:rsid w:val="00C07BD5"/>
    <w:rsid w:val="00C1137D"/>
    <w:rsid w:val="00C11A0A"/>
    <w:rsid w:val="00C128FA"/>
    <w:rsid w:val="00C12DB2"/>
    <w:rsid w:val="00C13860"/>
    <w:rsid w:val="00C13AB8"/>
    <w:rsid w:val="00C147D2"/>
    <w:rsid w:val="00C16910"/>
    <w:rsid w:val="00C1755F"/>
    <w:rsid w:val="00C1798F"/>
    <w:rsid w:val="00C2097D"/>
    <w:rsid w:val="00C21870"/>
    <w:rsid w:val="00C21A89"/>
    <w:rsid w:val="00C21CCA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27FA0"/>
    <w:rsid w:val="00C313A8"/>
    <w:rsid w:val="00C31E82"/>
    <w:rsid w:val="00C3266F"/>
    <w:rsid w:val="00C338CF"/>
    <w:rsid w:val="00C33B88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CC"/>
    <w:rsid w:val="00C463D8"/>
    <w:rsid w:val="00C46415"/>
    <w:rsid w:val="00C46B15"/>
    <w:rsid w:val="00C501B0"/>
    <w:rsid w:val="00C50435"/>
    <w:rsid w:val="00C51D63"/>
    <w:rsid w:val="00C5206F"/>
    <w:rsid w:val="00C5324E"/>
    <w:rsid w:val="00C536D6"/>
    <w:rsid w:val="00C546A5"/>
    <w:rsid w:val="00C56680"/>
    <w:rsid w:val="00C60F5F"/>
    <w:rsid w:val="00C6198E"/>
    <w:rsid w:val="00C62230"/>
    <w:rsid w:val="00C62376"/>
    <w:rsid w:val="00C62CB2"/>
    <w:rsid w:val="00C6334A"/>
    <w:rsid w:val="00C63865"/>
    <w:rsid w:val="00C63956"/>
    <w:rsid w:val="00C63AAE"/>
    <w:rsid w:val="00C6613D"/>
    <w:rsid w:val="00C6711F"/>
    <w:rsid w:val="00C708EA"/>
    <w:rsid w:val="00C709E4"/>
    <w:rsid w:val="00C713A0"/>
    <w:rsid w:val="00C7157F"/>
    <w:rsid w:val="00C71640"/>
    <w:rsid w:val="00C71821"/>
    <w:rsid w:val="00C71D96"/>
    <w:rsid w:val="00C7202A"/>
    <w:rsid w:val="00C73C02"/>
    <w:rsid w:val="00C73D57"/>
    <w:rsid w:val="00C745E8"/>
    <w:rsid w:val="00C7557E"/>
    <w:rsid w:val="00C761E3"/>
    <w:rsid w:val="00C778A5"/>
    <w:rsid w:val="00C81464"/>
    <w:rsid w:val="00C815D0"/>
    <w:rsid w:val="00C833E6"/>
    <w:rsid w:val="00C839C4"/>
    <w:rsid w:val="00C839D8"/>
    <w:rsid w:val="00C83B6D"/>
    <w:rsid w:val="00C84056"/>
    <w:rsid w:val="00C844AC"/>
    <w:rsid w:val="00C845AC"/>
    <w:rsid w:val="00C86240"/>
    <w:rsid w:val="00C86E71"/>
    <w:rsid w:val="00C87290"/>
    <w:rsid w:val="00C8752E"/>
    <w:rsid w:val="00C876A0"/>
    <w:rsid w:val="00C910A5"/>
    <w:rsid w:val="00C9216F"/>
    <w:rsid w:val="00C92325"/>
    <w:rsid w:val="00C93137"/>
    <w:rsid w:val="00C93B60"/>
    <w:rsid w:val="00C94CE9"/>
    <w:rsid w:val="00C95162"/>
    <w:rsid w:val="00C96428"/>
    <w:rsid w:val="00C96DE1"/>
    <w:rsid w:val="00C97C61"/>
    <w:rsid w:val="00CA05F2"/>
    <w:rsid w:val="00CA0CE8"/>
    <w:rsid w:val="00CA14F4"/>
    <w:rsid w:val="00CA2DB1"/>
    <w:rsid w:val="00CA4747"/>
    <w:rsid w:val="00CA47F5"/>
    <w:rsid w:val="00CA4D30"/>
    <w:rsid w:val="00CA5940"/>
    <w:rsid w:val="00CA5FEC"/>
    <w:rsid w:val="00CA7194"/>
    <w:rsid w:val="00CA71B7"/>
    <w:rsid w:val="00CA7707"/>
    <w:rsid w:val="00CA7986"/>
    <w:rsid w:val="00CA79AE"/>
    <w:rsid w:val="00CB0122"/>
    <w:rsid w:val="00CB1893"/>
    <w:rsid w:val="00CB1FE6"/>
    <w:rsid w:val="00CB243D"/>
    <w:rsid w:val="00CB424B"/>
    <w:rsid w:val="00CB54CF"/>
    <w:rsid w:val="00CB6A37"/>
    <w:rsid w:val="00CB70D2"/>
    <w:rsid w:val="00CB7684"/>
    <w:rsid w:val="00CC095D"/>
    <w:rsid w:val="00CC1A0B"/>
    <w:rsid w:val="00CC1B0A"/>
    <w:rsid w:val="00CC2111"/>
    <w:rsid w:val="00CC3534"/>
    <w:rsid w:val="00CC3731"/>
    <w:rsid w:val="00CC3AE6"/>
    <w:rsid w:val="00CC45D0"/>
    <w:rsid w:val="00CC4CF1"/>
    <w:rsid w:val="00CC4F1D"/>
    <w:rsid w:val="00CC6273"/>
    <w:rsid w:val="00CC6E4F"/>
    <w:rsid w:val="00CC7B0D"/>
    <w:rsid w:val="00CC7C8F"/>
    <w:rsid w:val="00CD0A61"/>
    <w:rsid w:val="00CD15A6"/>
    <w:rsid w:val="00CD1B14"/>
    <w:rsid w:val="00CD1FC4"/>
    <w:rsid w:val="00CD2CA0"/>
    <w:rsid w:val="00CD2F9A"/>
    <w:rsid w:val="00CD35BD"/>
    <w:rsid w:val="00CD471B"/>
    <w:rsid w:val="00CD5DC3"/>
    <w:rsid w:val="00CD75AD"/>
    <w:rsid w:val="00CD7B10"/>
    <w:rsid w:val="00CE0518"/>
    <w:rsid w:val="00CE3EBA"/>
    <w:rsid w:val="00CE5BAE"/>
    <w:rsid w:val="00CE6DB7"/>
    <w:rsid w:val="00CE7B6C"/>
    <w:rsid w:val="00CE7CFA"/>
    <w:rsid w:val="00CF0415"/>
    <w:rsid w:val="00CF061C"/>
    <w:rsid w:val="00CF274B"/>
    <w:rsid w:val="00CF50FE"/>
    <w:rsid w:val="00CF51A4"/>
    <w:rsid w:val="00CF5CB7"/>
    <w:rsid w:val="00CF682C"/>
    <w:rsid w:val="00CF6C94"/>
    <w:rsid w:val="00D00464"/>
    <w:rsid w:val="00D0222C"/>
    <w:rsid w:val="00D0296E"/>
    <w:rsid w:val="00D034A0"/>
    <w:rsid w:val="00D03B14"/>
    <w:rsid w:val="00D04001"/>
    <w:rsid w:val="00D04149"/>
    <w:rsid w:val="00D04E55"/>
    <w:rsid w:val="00D05B20"/>
    <w:rsid w:val="00D05D70"/>
    <w:rsid w:val="00D06F87"/>
    <w:rsid w:val="00D0732C"/>
    <w:rsid w:val="00D10928"/>
    <w:rsid w:val="00D11029"/>
    <w:rsid w:val="00D14922"/>
    <w:rsid w:val="00D150CE"/>
    <w:rsid w:val="00D15F16"/>
    <w:rsid w:val="00D175B5"/>
    <w:rsid w:val="00D20624"/>
    <w:rsid w:val="00D21061"/>
    <w:rsid w:val="00D214AD"/>
    <w:rsid w:val="00D219CD"/>
    <w:rsid w:val="00D21E1A"/>
    <w:rsid w:val="00D24460"/>
    <w:rsid w:val="00D24629"/>
    <w:rsid w:val="00D24EB0"/>
    <w:rsid w:val="00D263AC"/>
    <w:rsid w:val="00D26B56"/>
    <w:rsid w:val="00D26D04"/>
    <w:rsid w:val="00D322B7"/>
    <w:rsid w:val="00D33AF4"/>
    <w:rsid w:val="00D33F45"/>
    <w:rsid w:val="00D345FD"/>
    <w:rsid w:val="00D34DFB"/>
    <w:rsid w:val="00D4038C"/>
    <w:rsid w:val="00D4041B"/>
    <w:rsid w:val="00D4108E"/>
    <w:rsid w:val="00D410CD"/>
    <w:rsid w:val="00D4233C"/>
    <w:rsid w:val="00D429B4"/>
    <w:rsid w:val="00D43CF1"/>
    <w:rsid w:val="00D4441D"/>
    <w:rsid w:val="00D51F16"/>
    <w:rsid w:val="00D52D1F"/>
    <w:rsid w:val="00D52E40"/>
    <w:rsid w:val="00D54630"/>
    <w:rsid w:val="00D54DF6"/>
    <w:rsid w:val="00D56DF7"/>
    <w:rsid w:val="00D57689"/>
    <w:rsid w:val="00D612BF"/>
    <w:rsid w:val="00D6163D"/>
    <w:rsid w:val="00D64999"/>
    <w:rsid w:val="00D64F0D"/>
    <w:rsid w:val="00D65185"/>
    <w:rsid w:val="00D669DB"/>
    <w:rsid w:val="00D66EF2"/>
    <w:rsid w:val="00D6741D"/>
    <w:rsid w:val="00D67D78"/>
    <w:rsid w:val="00D70D01"/>
    <w:rsid w:val="00D71989"/>
    <w:rsid w:val="00D71D59"/>
    <w:rsid w:val="00D72553"/>
    <w:rsid w:val="00D72CF6"/>
    <w:rsid w:val="00D7326A"/>
    <w:rsid w:val="00D74054"/>
    <w:rsid w:val="00D7504E"/>
    <w:rsid w:val="00D75408"/>
    <w:rsid w:val="00D7594E"/>
    <w:rsid w:val="00D76A58"/>
    <w:rsid w:val="00D76BEA"/>
    <w:rsid w:val="00D76FA1"/>
    <w:rsid w:val="00D80362"/>
    <w:rsid w:val="00D80E6B"/>
    <w:rsid w:val="00D81378"/>
    <w:rsid w:val="00D81EE9"/>
    <w:rsid w:val="00D83067"/>
    <w:rsid w:val="00D831A3"/>
    <w:rsid w:val="00D84B19"/>
    <w:rsid w:val="00D86739"/>
    <w:rsid w:val="00D87252"/>
    <w:rsid w:val="00D87640"/>
    <w:rsid w:val="00D901EA"/>
    <w:rsid w:val="00D90C8B"/>
    <w:rsid w:val="00D91150"/>
    <w:rsid w:val="00D9115D"/>
    <w:rsid w:val="00D9406E"/>
    <w:rsid w:val="00D9493E"/>
    <w:rsid w:val="00D95A77"/>
    <w:rsid w:val="00D962C3"/>
    <w:rsid w:val="00D96BF6"/>
    <w:rsid w:val="00D97BE3"/>
    <w:rsid w:val="00D97C70"/>
    <w:rsid w:val="00DA0474"/>
    <w:rsid w:val="00DA0FAD"/>
    <w:rsid w:val="00DA13A3"/>
    <w:rsid w:val="00DA27EA"/>
    <w:rsid w:val="00DA3711"/>
    <w:rsid w:val="00DA4167"/>
    <w:rsid w:val="00DA5D55"/>
    <w:rsid w:val="00DA63A9"/>
    <w:rsid w:val="00DB0562"/>
    <w:rsid w:val="00DB1458"/>
    <w:rsid w:val="00DB1D3A"/>
    <w:rsid w:val="00DB2B61"/>
    <w:rsid w:val="00DB3807"/>
    <w:rsid w:val="00DB3F40"/>
    <w:rsid w:val="00DB408C"/>
    <w:rsid w:val="00DB5DF8"/>
    <w:rsid w:val="00DB6CED"/>
    <w:rsid w:val="00DB7F3D"/>
    <w:rsid w:val="00DC11D1"/>
    <w:rsid w:val="00DC184A"/>
    <w:rsid w:val="00DC18FF"/>
    <w:rsid w:val="00DC1A06"/>
    <w:rsid w:val="00DC3C5E"/>
    <w:rsid w:val="00DC4741"/>
    <w:rsid w:val="00DC5EB1"/>
    <w:rsid w:val="00DC6E6F"/>
    <w:rsid w:val="00DC6F66"/>
    <w:rsid w:val="00DD0EF6"/>
    <w:rsid w:val="00DD1244"/>
    <w:rsid w:val="00DD1673"/>
    <w:rsid w:val="00DD2027"/>
    <w:rsid w:val="00DD2E57"/>
    <w:rsid w:val="00DD376D"/>
    <w:rsid w:val="00DD390A"/>
    <w:rsid w:val="00DD3A6A"/>
    <w:rsid w:val="00DD3B5D"/>
    <w:rsid w:val="00DD3E50"/>
    <w:rsid w:val="00DD46F3"/>
    <w:rsid w:val="00DD48F1"/>
    <w:rsid w:val="00DD62DA"/>
    <w:rsid w:val="00DE0435"/>
    <w:rsid w:val="00DE1470"/>
    <w:rsid w:val="00DE2E74"/>
    <w:rsid w:val="00DE499D"/>
    <w:rsid w:val="00DE51A5"/>
    <w:rsid w:val="00DE56F2"/>
    <w:rsid w:val="00DE5756"/>
    <w:rsid w:val="00DF059D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DF7740"/>
    <w:rsid w:val="00E014A7"/>
    <w:rsid w:val="00E0388F"/>
    <w:rsid w:val="00E03E81"/>
    <w:rsid w:val="00E04269"/>
    <w:rsid w:val="00E04784"/>
    <w:rsid w:val="00E04A7B"/>
    <w:rsid w:val="00E058C6"/>
    <w:rsid w:val="00E05DC6"/>
    <w:rsid w:val="00E069F0"/>
    <w:rsid w:val="00E11B8E"/>
    <w:rsid w:val="00E11D05"/>
    <w:rsid w:val="00E120DD"/>
    <w:rsid w:val="00E1256A"/>
    <w:rsid w:val="00E13EAC"/>
    <w:rsid w:val="00E169A2"/>
    <w:rsid w:val="00E16FF7"/>
    <w:rsid w:val="00E1732F"/>
    <w:rsid w:val="00E2186B"/>
    <w:rsid w:val="00E21BD0"/>
    <w:rsid w:val="00E23844"/>
    <w:rsid w:val="00E23A8C"/>
    <w:rsid w:val="00E242C6"/>
    <w:rsid w:val="00E245B7"/>
    <w:rsid w:val="00E2606A"/>
    <w:rsid w:val="00E26D68"/>
    <w:rsid w:val="00E26E0D"/>
    <w:rsid w:val="00E27537"/>
    <w:rsid w:val="00E311A4"/>
    <w:rsid w:val="00E314C5"/>
    <w:rsid w:val="00E31590"/>
    <w:rsid w:val="00E3176D"/>
    <w:rsid w:val="00E323FD"/>
    <w:rsid w:val="00E32957"/>
    <w:rsid w:val="00E33C54"/>
    <w:rsid w:val="00E35F8C"/>
    <w:rsid w:val="00E3613A"/>
    <w:rsid w:val="00E37199"/>
    <w:rsid w:val="00E37549"/>
    <w:rsid w:val="00E4053A"/>
    <w:rsid w:val="00E405B0"/>
    <w:rsid w:val="00E41675"/>
    <w:rsid w:val="00E424AF"/>
    <w:rsid w:val="00E43317"/>
    <w:rsid w:val="00E44045"/>
    <w:rsid w:val="00E4609C"/>
    <w:rsid w:val="00E467F6"/>
    <w:rsid w:val="00E46BF0"/>
    <w:rsid w:val="00E474C0"/>
    <w:rsid w:val="00E47C91"/>
    <w:rsid w:val="00E50CF3"/>
    <w:rsid w:val="00E50F50"/>
    <w:rsid w:val="00E5128E"/>
    <w:rsid w:val="00E51DFD"/>
    <w:rsid w:val="00E52234"/>
    <w:rsid w:val="00E530E1"/>
    <w:rsid w:val="00E55B86"/>
    <w:rsid w:val="00E5647C"/>
    <w:rsid w:val="00E56A01"/>
    <w:rsid w:val="00E60B93"/>
    <w:rsid w:val="00E615A3"/>
    <w:rsid w:val="00E618C4"/>
    <w:rsid w:val="00E62632"/>
    <w:rsid w:val="00E62B78"/>
    <w:rsid w:val="00E63C78"/>
    <w:rsid w:val="00E663C3"/>
    <w:rsid w:val="00E66765"/>
    <w:rsid w:val="00E66F05"/>
    <w:rsid w:val="00E6707D"/>
    <w:rsid w:val="00E67DB4"/>
    <w:rsid w:val="00E705A6"/>
    <w:rsid w:val="00E70D2B"/>
    <w:rsid w:val="00E71CEA"/>
    <w:rsid w:val="00E7218A"/>
    <w:rsid w:val="00E72972"/>
    <w:rsid w:val="00E73921"/>
    <w:rsid w:val="00E73AAC"/>
    <w:rsid w:val="00E73B72"/>
    <w:rsid w:val="00E750D7"/>
    <w:rsid w:val="00E76506"/>
    <w:rsid w:val="00E76AEF"/>
    <w:rsid w:val="00E80B14"/>
    <w:rsid w:val="00E813A0"/>
    <w:rsid w:val="00E82496"/>
    <w:rsid w:val="00E82C07"/>
    <w:rsid w:val="00E84C3A"/>
    <w:rsid w:val="00E854D5"/>
    <w:rsid w:val="00E863CC"/>
    <w:rsid w:val="00E86762"/>
    <w:rsid w:val="00E87403"/>
    <w:rsid w:val="00E878EE"/>
    <w:rsid w:val="00E87939"/>
    <w:rsid w:val="00E901D4"/>
    <w:rsid w:val="00E90CCA"/>
    <w:rsid w:val="00E923D3"/>
    <w:rsid w:val="00E94A5F"/>
    <w:rsid w:val="00E958F0"/>
    <w:rsid w:val="00E96533"/>
    <w:rsid w:val="00EA0949"/>
    <w:rsid w:val="00EA108C"/>
    <w:rsid w:val="00EA18CE"/>
    <w:rsid w:val="00EA259F"/>
    <w:rsid w:val="00EA2ED3"/>
    <w:rsid w:val="00EA3030"/>
    <w:rsid w:val="00EA3395"/>
    <w:rsid w:val="00EA3D02"/>
    <w:rsid w:val="00EA4741"/>
    <w:rsid w:val="00EA6BF6"/>
    <w:rsid w:val="00EA6EC7"/>
    <w:rsid w:val="00EA7278"/>
    <w:rsid w:val="00EB104F"/>
    <w:rsid w:val="00EB1A2E"/>
    <w:rsid w:val="00EB3983"/>
    <w:rsid w:val="00EB46E5"/>
    <w:rsid w:val="00EB59F7"/>
    <w:rsid w:val="00EB5F8D"/>
    <w:rsid w:val="00EB6425"/>
    <w:rsid w:val="00EB723B"/>
    <w:rsid w:val="00EC067D"/>
    <w:rsid w:val="00EC0924"/>
    <w:rsid w:val="00EC2805"/>
    <w:rsid w:val="00EC3D51"/>
    <w:rsid w:val="00EC4BFF"/>
    <w:rsid w:val="00EC5AC0"/>
    <w:rsid w:val="00EC623C"/>
    <w:rsid w:val="00EC70A1"/>
    <w:rsid w:val="00ED033D"/>
    <w:rsid w:val="00ED0703"/>
    <w:rsid w:val="00ED0BE2"/>
    <w:rsid w:val="00ED0FAE"/>
    <w:rsid w:val="00ED14BD"/>
    <w:rsid w:val="00ED18DF"/>
    <w:rsid w:val="00ED2E0E"/>
    <w:rsid w:val="00ED46BB"/>
    <w:rsid w:val="00ED4B91"/>
    <w:rsid w:val="00ED5331"/>
    <w:rsid w:val="00ED5B82"/>
    <w:rsid w:val="00EE3BC6"/>
    <w:rsid w:val="00EE3D82"/>
    <w:rsid w:val="00EE4008"/>
    <w:rsid w:val="00EE564B"/>
    <w:rsid w:val="00EE5C7C"/>
    <w:rsid w:val="00EE5D16"/>
    <w:rsid w:val="00EE6BE2"/>
    <w:rsid w:val="00EF0298"/>
    <w:rsid w:val="00EF085E"/>
    <w:rsid w:val="00EF0FF1"/>
    <w:rsid w:val="00EF1373"/>
    <w:rsid w:val="00EF174F"/>
    <w:rsid w:val="00EF175A"/>
    <w:rsid w:val="00EF1A05"/>
    <w:rsid w:val="00EF27B9"/>
    <w:rsid w:val="00EF28F8"/>
    <w:rsid w:val="00EF3A25"/>
    <w:rsid w:val="00EF3A64"/>
    <w:rsid w:val="00EF46BE"/>
    <w:rsid w:val="00EF5693"/>
    <w:rsid w:val="00EF6423"/>
    <w:rsid w:val="00F016C7"/>
    <w:rsid w:val="00F01877"/>
    <w:rsid w:val="00F024F8"/>
    <w:rsid w:val="00F043AB"/>
    <w:rsid w:val="00F04963"/>
    <w:rsid w:val="00F04AD9"/>
    <w:rsid w:val="00F04AFC"/>
    <w:rsid w:val="00F051A7"/>
    <w:rsid w:val="00F069E0"/>
    <w:rsid w:val="00F06B5B"/>
    <w:rsid w:val="00F07D0A"/>
    <w:rsid w:val="00F10CC4"/>
    <w:rsid w:val="00F11D3E"/>
    <w:rsid w:val="00F12DEC"/>
    <w:rsid w:val="00F14357"/>
    <w:rsid w:val="00F15B4C"/>
    <w:rsid w:val="00F15D26"/>
    <w:rsid w:val="00F1617A"/>
    <w:rsid w:val="00F16FCF"/>
    <w:rsid w:val="00F1715C"/>
    <w:rsid w:val="00F17A15"/>
    <w:rsid w:val="00F17C17"/>
    <w:rsid w:val="00F17E45"/>
    <w:rsid w:val="00F21AD8"/>
    <w:rsid w:val="00F21DEB"/>
    <w:rsid w:val="00F22F42"/>
    <w:rsid w:val="00F25BC6"/>
    <w:rsid w:val="00F27585"/>
    <w:rsid w:val="00F3068C"/>
    <w:rsid w:val="00F30845"/>
    <w:rsid w:val="00F30C1A"/>
    <w:rsid w:val="00F30D8F"/>
    <w:rsid w:val="00F310F8"/>
    <w:rsid w:val="00F32F7A"/>
    <w:rsid w:val="00F3393A"/>
    <w:rsid w:val="00F33B00"/>
    <w:rsid w:val="00F345AB"/>
    <w:rsid w:val="00F35168"/>
    <w:rsid w:val="00F35939"/>
    <w:rsid w:val="00F40E0E"/>
    <w:rsid w:val="00F41189"/>
    <w:rsid w:val="00F4214F"/>
    <w:rsid w:val="00F43919"/>
    <w:rsid w:val="00F43A44"/>
    <w:rsid w:val="00F43D91"/>
    <w:rsid w:val="00F44B88"/>
    <w:rsid w:val="00F44C35"/>
    <w:rsid w:val="00F45607"/>
    <w:rsid w:val="00F4586D"/>
    <w:rsid w:val="00F46F42"/>
    <w:rsid w:val="00F4722B"/>
    <w:rsid w:val="00F501D1"/>
    <w:rsid w:val="00F5180B"/>
    <w:rsid w:val="00F5191E"/>
    <w:rsid w:val="00F519C3"/>
    <w:rsid w:val="00F538D0"/>
    <w:rsid w:val="00F53C7B"/>
    <w:rsid w:val="00F5430A"/>
    <w:rsid w:val="00F54432"/>
    <w:rsid w:val="00F549ED"/>
    <w:rsid w:val="00F54D2D"/>
    <w:rsid w:val="00F5609F"/>
    <w:rsid w:val="00F56545"/>
    <w:rsid w:val="00F56A68"/>
    <w:rsid w:val="00F56A82"/>
    <w:rsid w:val="00F56B41"/>
    <w:rsid w:val="00F56CB8"/>
    <w:rsid w:val="00F604E6"/>
    <w:rsid w:val="00F61FDB"/>
    <w:rsid w:val="00F620BF"/>
    <w:rsid w:val="00F625F6"/>
    <w:rsid w:val="00F6333A"/>
    <w:rsid w:val="00F636F0"/>
    <w:rsid w:val="00F63824"/>
    <w:rsid w:val="00F64DBD"/>
    <w:rsid w:val="00F659EB"/>
    <w:rsid w:val="00F66432"/>
    <w:rsid w:val="00F6675C"/>
    <w:rsid w:val="00F678E3"/>
    <w:rsid w:val="00F67A60"/>
    <w:rsid w:val="00F705D1"/>
    <w:rsid w:val="00F71391"/>
    <w:rsid w:val="00F713A3"/>
    <w:rsid w:val="00F71697"/>
    <w:rsid w:val="00F72DAB"/>
    <w:rsid w:val="00F73B8C"/>
    <w:rsid w:val="00F7477F"/>
    <w:rsid w:val="00F759CC"/>
    <w:rsid w:val="00F766E4"/>
    <w:rsid w:val="00F7671F"/>
    <w:rsid w:val="00F77D4E"/>
    <w:rsid w:val="00F802CB"/>
    <w:rsid w:val="00F81905"/>
    <w:rsid w:val="00F835E0"/>
    <w:rsid w:val="00F83B76"/>
    <w:rsid w:val="00F83C6C"/>
    <w:rsid w:val="00F84549"/>
    <w:rsid w:val="00F845B2"/>
    <w:rsid w:val="00F848B1"/>
    <w:rsid w:val="00F85A04"/>
    <w:rsid w:val="00F85A40"/>
    <w:rsid w:val="00F85CC1"/>
    <w:rsid w:val="00F86BA6"/>
    <w:rsid w:val="00F8788B"/>
    <w:rsid w:val="00F87BDB"/>
    <w:rsid w:val="00F900B4"/>
    <w:rsid w:val="00F90B92"/>
    <w:rsid w:val="00F91118"/>
    <w:rsid w:val="00F91516"/>
    <w:rsid w:val="00F917AC"/>
    <w:rsid w:val="00F92B85"/>
    <w:rsid w:val="00F93638"/>
    <w:rsid w:val="00F9442E"/>
    <w:rsid w:val="00F95A59"/>
    <w:rsid w:val="00FA0851"/>
    <w:rsid w:val="00FA2846"/>
    <w:rsid w:val="00FA2A6D"/>
    <w:rsid w:val="00FA33F9"/>
    <w:rsid w:val="00FA36D9"/>
    <w:rsid w:val="00FA3A4D"/>
    <w:rsid w:val="00FA4121"/>
    <w:rsid w:val="00FA756E"/>
    <w:rsid w:val="00FA756F"/>
    <w:rsid w:val="00FB0505"/>
    <w:rsid w:val="00FB05B2"/>
    <w:rsid w:val="00FB1DC0"/>
    <w:rsid w:val="00FB2D9E"/>
    <w:rsid w:val="00FB3C48"/>
    <w:rsid w:val="00FB3D54"/>
    <w:rsid w:val="00FB5BFF"/>
    <w:rsid w:val="00FB5DE8"/>
    <w:rsid w:val="00FB6342"/>
    <w:rsid w:val="00FB6473"/>
    <w:rsid w:val="00FB6685"/>
    <w:rsid w:val="00FC01EF"/>
    <w:rsid w:val="00FC0A27"/>
    <w:rsid w:val="00FC145C"/>
    <w:rsid w:val="00FC2121"/>
    <w:rsid w:val="00FC2155"/>
    <w:rsid w:val="00FC26FF"/>
    <w:rsid w:val="00FC2DCD"/>
    <w:rsid w:val="00FC2F9D"/>
    <w:rsid w:val="00FC45B7"/>
    <w:rsid w:val="00FC5851"/>
    <w:rsid w:val="00FC5EE8"/>
    <w:rsid w:val="00FC6389"/>
    <w:rsid w:val="00FC642A"/>
    <w:rsid w:val="00FC69A4"/>
    <w:rsid w:val="00FC79D3"/>
    <w:rsid w:val="00FD0CCA"/>
    <w:rsid w:val="00FD13B6"/>
    <w:rsid w:val="00FD1AC6"/>
    <w:rsid w:val="00FD3042"/>
    <w:rsid w:val="00FD3077"/>
    <w:rsid w:val="00FD36F4"/>
    <w:rsid w:val="00FD3BAC"/>
    <w:rsid w:val="00FD3DE1"/>
    <w:rsid w:val="00FD4F85"/>
    <w:rsid w:val="00FD501F"/>
    <w:rsid w:val="00FD54F7"/>
    <w:rsid w:val="00FD5B86"/>
    <w:rsid w:val="00FD6F20"/>
    <w:rsid w:val="00FD7E9B"/>
    <w:rsid w:val="00FE0367"/>
    <w:rsid w:val="00FE0825"/>
    <w:rsid w:val="00FE213A"/>
    <w:rsid w:val="00FE29C1"/>
    <w:rsid w:val="00FE3A28"/>
    <w:rsid w:val="00FE4177"/>
    <w:rsid w:val="00FE47B2"/>
    <w:rsid w:val="00FE5F22"/>
    <w:rsid w:val="00FE69B9"/>
    <w:rsid w:val="00FE6AEC"/>
    <w:rsid w:val="00FE7751"/>
    <w:rsid w:val="00FF0439"/>
    <w:rsid w:val="00FF12A7"/>
    <w:rsid w:val="00FF13A5"/>
    <w:rsid w:val="00FF1412"/>
    <w:rsid w:val="00FF17BD"/>
    <w:rsid w:val="00FF3719"/>
    <w:rsid w:val="00FF6E4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8994F"/>
  <w14:defaultImageDpi w14:val="330"/>
  <w15:docId w15:val="{3AF16821-2114-4533-A1EF-D73051D2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2">
    <w:name w:val="_Nadpis_2-2"/>
    <w:basedOn w:val="Normln"/>
    <w:next w:val="Text2-1"/>
    <w:link w:val="Nadpis2-2Char"/>
    <w:qFormat/>
    <w:rsid w:val="002427F7"/>
    <w:pPr>
      <w:numPr>
        <w:ilvl w:val="1"/>
        <w:numId w:val="19"/>
      </w:numPr>
      <w:spacing w:after="210"/>
      <w:outlineLvl w:val="1"/>
    </w:pPr>
    <w:rPr>
      <w:b/>
    </w:rPr>
  </w:style>
  <w:style w:type="paragraph" w:customStyle="1" w:styleId="Text2-1">
    <w:name w:val="_Text_2-1"/>
    <w:basedOn w:val="Odstavecseseznamem"/>
    <w:link w:val="Text2-1Char"/>
    <w:qFormat/>
    <w:rsid w:val="002427F7"/>
    <w:pPr>
      <w:numPr>
        <w:ilvl w:val="2"/>
        <w:numId w:val="1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2427F7"/>
    <w:rPr>
      <w:rFonts w:ascii="Verdana" w:hAnsi="Verdana"/>
      <w:b/>
      <w:sz w:val="20"/>
      <w:szCs w:val="20"/>
    </w:rPr>
  </w:style>
  <w:style w:type="paragraph" w:customStyle="1" w:styleId="Titul1">
    <w:name w:val="_Titul_1"/>
    <w:basedOn w:val="Normln"/>
    <w:qFormat/>
    <w:rsid w:val="002427F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427F7"/>
    <w:rPr>
      <w:rFonts w:ascii="Verdana" w:hAnsi="Verdana"/>
    </w:rPr>
  </w:style>
  <w:style w:type="paragraph" w:customStyle="1" w:styleId="Titul2">
    <w:name w:val="_Titul_2"/>
    <w:basedOn w:val="Normln"/>
    <w:qFormat/>
    <w:rsid w:val="002427F7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2427F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427F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427F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427F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427F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427F7"/>
    <w:pPr>
      <w:numPr>
        <w:ilvl w:val="1"/>
        <w:numId w:val="18"/>
      </w:numPr>
      <w:spacing w:after="120" w:line="264" w:lineRule="auto"/>
      <w:jc w:val="both"/>
    </w:pPr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2427F7"/>
    <w:pPr>
      <w:numPr>
        <w:numId w:val="1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427F7"/>
    <w:rPr>
      <w:rFonts w:ascii="Verdana" w:hAnsi="Verdana"/>
    </w:rPr>
  </w:style>
  <w:style w:type="character" w:customStyle="1" w:styleId="Text1-2Char">
    <w:name w:val="_Text_1-2 Char"/>
    <w:basedOn w:val="Text1-1Char"/>
    <w:link w:val="Text1-2"/>
    <w:rsid w:val="002427F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427F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427F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427F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427F7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2427F7"/>
    <w:pPr>
      <w:numPr>
        <w:ilvl w:val="2"/>
        <w:numId w:val="16"/>
      </w:numPr>
      <w:spacing w:after="200" w:line="276" w:lineRule="auto"/>
    </w:pPr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2427F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2427F7"/>
    <w:pPr>
      <w:jc w:val="right"/>
    </w:pPr>
  </w:style>
  <w:style w:type="character" w:customStyle="1" w:styleId="Tun">
    <w:name w:val="_Tučně"/>
    <w:basedOn w:val="Standardnpsmoodstavce"/>
    <w:qFormat/>
    <w:rsid w:val="002427F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427F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427F7"/>
    <w:rPr>
      <w:rFonts w:ascii="Verdana" w:hAnsi="Verdana"/>
    </w:rPr>
  </w:style>
  <w:style w:type="paragraph" w:customStyle="1" w:styleId="Zkratky1">
    <w:name w:val="_Zkratky_1"/>
    <w:basedOn w:val="Normln"/>
    <w:qFormat/>
    <w:rsid w:val="002427F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427F7"/>
    <w:pPr>
      <w:numPr>
        <w:numId w:val="1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427F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427F7"/>
    <w:rPr>
      <w:b w:val="0"/>
      <w:i w:val="0"/>
    </w:rPr>
  </w:style>
  <w:style w:type="paragraph" w:customStyle="1" w:styleId="Nadpisbezsl1-1">
    <w:name w:val="_Nadpis_bez_čísl_1-1"/>
    <w:next w:val="Normln"/>
    <w:qFormat/>
    <w:rsid w:val="002427F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Normln"/>
    <w:qFormat/>
    <w:rsid w:val="002427F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427F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427F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427F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427F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427F7"/>
    <w:pPr>
      <w:numPr>
        <w:numId w:val="20"/>
      </w:numPr>
    </w:pPr>
  </w:style>
  <w:style w:type="character" w:customStyle="1" w:styleId="ZTPinfo-text-odrChar">
    <w:name w:val="_ZTP_info-text-odr Char"/>
    <w:basedOn w:val="ZTPinfo-textChar"/>
    <w:link w:val="ZTPinfo-text-odr"/>
    <w:rsid w:val="002427F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427F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427F7"/>
    <w:rPr>
      <w:rFonts w:ascii="Verdana" w:hAnsi="Verdana"/>
    </w:rPr>
  </w:style>
  <w:style w:type="paragraph" w:customStyle="1" w:styleId="Odrka1-4">
    <w:name w:val="_Odrážka_1-4_•"/>
    <w:basedOn w:val="Odrka1-1"/>
    <w:link w:val="Odrka1-4Char"/>
    <w:qFormat/>
    <w:rsid w:val="002427F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427F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427F7"/>
    <w:pPr>
      <w:jc w:val="left"/>
    </w:pPr>
  </w:style>
  <w:style w:type="character" w:customStyle="1" w:styleId="Nzevakce">
    <w:name w:val="_Název_akce"/>
    <w:basedOn w:val="Standardnpsmoodstavce"/>
    <w:qFormat/>
    <w:rsid w:val="002427F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427F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427F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427F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427F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427F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427F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427F7"/>
    <w:pPr>
      <w:numPr>
        <w:ilvl w:val="4"/>
      </w:numPr>
      <w:spacing w:after="90"/>
    </w:pPr>
  </w:style>
  <w:style w:type="character" w:customStyle="1" w:styleId="Odrka1-5-Char">
    <w:name w:val="_Odrážka_1-5_- Char"/>
    <w:basedOn w:val="Standardnpsmoodstavce"/>
    <w:link w:val="Odrka1-5-"/>
    <w:rsid w:val="002427F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427F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427F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427F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427F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427F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427F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427F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427F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427F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Nadpisbezsl2-1">
    <w:name w:val="_Nadpis_bez_čísl_2-1"/>
    <w:basedOn w:val="Textbezslovn"/>
    <w:qFormat/>
    <w:rsid w:val="002427F7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2427F7"/>
    <w:rPr>
      <w:rFonts w:ascii="Verdana" w:hAnsi="Verdana"/>
    </w:rPr>
  </w:style>
  <w:style w:type="paragraph" w:customStyle="1" w:styleId="Odstavec1-2i">
    <w:name w:val="_Odstavec_1-2_i)"/>
    <w:basedOn w:val="Odstavec1-1a"/>
    <w:qFormat/>
    <w:rsid w:val="002427F7"/>
    <w:pPr>
      <w:numPr>
        <w:ilvl w:val="1"/>
      </w:numPr>
    </w:pPr>
  </w:style>
  <w:style w:type="table" w:customStyle="1" w:styleId="TabulkaS-zhlav1">
    <w:name w:val="_Tabulka_SŽ-záhlaví1"/>
    <w:basedOn w:val="Normlntabulka"/>
    <w:uiPriority w:val="99"/>
    <w:rsid w:val="002427F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NADPIS1-1">
    <w:name w:val="_NADPIS_1-1"/>
    <w:basedOn w:val="Odstavecseseznamem"/>
    <w:next w:val="Normln"/>
    <w:link w:val="NADPIS1-1Char"/>
    <w:qFormat/>
    <w:rsid w:val="002427F7"/>
    <w:pPr>
      <w:keepNext/>
      <w:numPr>
        <w:numId w:val="1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1-1Char">
    <w:name w:val="_NADPIS_1-1 Char"/>
    <w:basedOn w:val="Standardnpsmoodstavce"/>
    <w:link w:val="NADPIS1-1"/>
    <w:rsid w:val="002427F7"/>
    <w:rPr>
      <w:rFonts w:ascii="Verdana" w:hAnsi="Verdana"/>
      <w:b/>
      <w:caps/>
      <w:sz w:val="22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427F7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2-1Char">
    <w:name w:val="_NADPIS_2-1 Char"/>
    <w:basedOn w:val="Standardnpsmoodstavce"/>
    <w:link w:val="NADPIS2-1"/>
    <w:rsid w:val="002427F7"/>
    <w:rPr>
      <w:rFonts w:ascii="Verdana" w:hAnsi="Verdana"/>
      <w:b/>
      <w:caps/>
      <w:sz w:val="22"/>
    </w:rPr>
  </w:style>
  <w:style w:type="paragraph" w:customStyle="1" w:styleId="Odrka1-6">
    <w:name w:val="_Odrážka_1-6_·"/>
    <w:basedOn w:val="Odrka1-5-"/>
    <w:qFormat/>
    <w:rsid w:val="002427F7"/>
    <w:pPr>
      <w:numPr>
        <w:ilvl w:val="5"/>
      </w:numPr>
    </w:pPr>
  </w:style>
  <w:style w:type="paragraph" w:customStyle="1" w:styleId="Odstavec1-5i">
    <w:name w:val="_Odstavec_1-5_(i)"/>
    <w:basedOn w:val="Odstavec1-1a"/>
    <w:qFormat/>
    <w:rsid w:val="002427F7"/>
    <w:pPr>
      <w:numPr>
        <w:ilvl w:val="4"/>
      </w:numPr>
    </w:pPr>
  </w:style>
  <w:style w:type="paragraph" w:customStyle="1" w:styleId="Odstavec1-61">
    <w:name w:val="_Odstavec_1-6_(1)"/>
    <w:basedOn w:val="Odstavec1-1a"/>
    <w:link w:val="Odstavec1-61Char"/>
    <w:qFormat/>
    <w:rsid w:val="002427F7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2427F7"/>
    <w:rPr>
      <w:rFonts w:ascii="Verdana" w:hAnsi="Verdana"/>
    </w:rPr>
  </w:style>
  <w:style w:type="character" w:styleId="Nevyeenzmnka">
    <w:name w:val="Unresolved Mention"/>
    <w:basedOn w:val="Standardnpsmoodstavce"/>
    <w:uiPriority w:val="99"/>
    <w:semiHidden/>
    <w:unhideWhenUsed/>
    <w:rsid w:val="00013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a.europa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sja\Documents\AKCE\Modernizace%20trat&#283;%20Hora&#382;&#271;ovice%20p&#345;edm.%20(mimo)%20&#8211;%20Plze&#328;%20Koterov%20(mimo)\ZTP\ZTP_DOKUMENTACE_DPS%20Hor%20Kot_2411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2001200D784F2F81B739C045FC0B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BC3C0-CFD8-4057-B8BE-6EB98A02A4D8}"/>
      </w:docPartPr>
      <w:docPartBody>
        <w:p w:rsidR="00B151C9" w:rsidRDefault="00B151C9">
          <w:pPr>
            <w:pStyle w:val="032001200D784F2F81B739C045FC0B7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C9"/>
    <w:rsid w:val="000248D8"/>
    <w:rsid w:val="000B755F"/>
    <w:rsid w:val="000B7ACD"/>
    <w:rsid w:val="000F27F7"/>
    <w:rsid w:val="00126512"/>
    <w:rsid w:val="001B2E77"/>
    <w:rsid w:val="00243D0C"/>
    <w:rsid w:val="002776BE"/>
    <w:rsid w:val="00294EEC"/>
    <w:rsid w:val="002C6239"/>
    <w:rsid w:val="002C7BC9"/>
    <w:rsid w:val="002C7F25"/>
    <w:rsid w:val="0031444A"/>
    <w:rsid w:val="00334CCE"/>
    <w:rsid w:val="00341ED5"/>
    <w:rsid w:val="003C2849"/>
    <w:rsid w:val="004C2B0E"/>
    <w:rsid w:val="004D52E3"/>
    <w:rsid w:val="004F2492"/>
    <w:rsid w:val="00515FE2"/>
    <w:rsid w:val="00522E6D"/>
    <w:rsid w:val="005C4C89"/>
    <w:rsid w:val="005C5FFD"/>
    <w:rsid w:val="006173A4"/>
    <w:rsid w:val="00646141"/>
    <w:rsid w:val="006C3240"/>
    <w:rsid w:val="006D0B01"/>
    <w:rsid w:val="00705A77"/>
    <w:rsid w:val="0072470D"/>
    <w:rsid w:val="00794BEF"/>
    <w:rsid w:val="007F587B"/>
    <w:rsid w:val="008269D3"/>
    <w:rsid w:val="008402F1"/>
    <w:rsid w:val="00883949"/>
    <w:rsid w:val="008F43F3"/>
    <w:rsid w:val="00927A6B"/>
    <w:rsid w:val="00974CF8"/>
    <w:rsid w:val="00983666"/>
    <w:rsid w:val="009C0B4D"/>
    <w:rsid w:val="009C52C0"/>
    <w:rsid w:val="009E5E68"/>
    <w:rsid w:val="00A65A4D"/>
    <w:rsid w:val="00A66455"/>
    <w:rsid w:val="00A67B5B"/>
    <w:rsid w:val="00A81434"/>
    <w:rsid w:val="00A85DF0"/>
    <w:rsid w:val="00B0349D"/>
    <w:rsid w:val="00B151C9"/>
    <w:rsid w:val="00B22193"/>
    <w:rsid w:val="00B543B3"/>
    <w:rsid w:val="00BA0C52"/>
    <w:rsid w:val="00BF3926"/>
    <w:rsid w:val="00BF6D74"/>
    <w:rsid w:val="00BF7515"/>
    <w:rsid w:val="00CB1C24"/>
    <w:rsid w:val="00CF6C94"/>
    <w:rsid w:val="00D05D70"/>
    <w:rsid w:val="00D612BF"/>
    <w:rsid w:val="00D679CD"/>
    <w:rsid w:val="00D87640"/>
    <w:rsid w:val="00DB1458"/>
    <w:rsid w:val="00DC3C5E"/>
    <w:rsid w:val="00DD3217"/>
    <w:rsid w:val="00DD390A"/>
    <w:rsid w:val="00E22904"/>
    <w:rsid w:val="00E901D4"/>
    <w:rsid w:val="00EC0924"/>
    <w:rsid w:val="00F44C35"/>
    <w:rsid w:val="00F45CBA"/>
    <w:rsid w:val="00FA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32001200D784F2F81B739C045FC0B77">
    <w:name w:val="032001200D784F2F81B739C045FC0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11D5EF-4EAA-4B3E-B6A3-8B3DCAF98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BCFDE-B923-4AD9-93FF-5717F0650F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ZTP_DOKUMENTACE_DPS Hor Kot_241120</Template>
  <TotalTime>1</TotalTime>
  <Pages>16</Pages>
  <Words>6821</Words>
  <Characters>40246</Characters>
  <Application>Microsoft Office Word</Application>
  <DocSecurity>0</DocSecurity>
  <Lines>335</Lines>
  <Paragraphs>93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ZTP-DOK_241018-new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46974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ZTP-DOK_241018-new</dc:title>
  <dc:subject/>
  <dc:creator>Valeš Jan, Ing.</dc:creator>
  <cp:keywords/>
  <dc:description/>
  <cp:lastModifiedBy>Šedová Jana, Ing.</cp:lastModifiedBy>
  <cp:revision>4</cp:revision>
  <cp:lastPrinted>2025-04-30T10:13:00Z</cp:lastPrinted>
  <dcterms:created xsi:type="dcterms:W3CDTF">2025-06-16T11:09:00Z</dcterms:created>
  <dcterms:modified xsi:type="dcterms:W3CDTF">2025-06-16T11:10:00Z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